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1A5" w:rsidRPr="00127F9E" w:rsidRDefault="001B5D3F">
      <w:pPr>
        <w:rPr>
          <w:rFonts w:ascii="Arial" w:hAnsi="Arial" w:cs="Arial"/>
          <w:b/>
          <w:bCs/>
          <w:sz w:val="20"/>
          <w:szCs w:val="20"/>
        </w:rPr>
      </w:pPr>
      <w:r w:rsidRPr="00127F9E">
        <w:rPr>
          <w:rFonts w:ascii="Arial" w:hAnsi="Arial" w:cs="Arial"/>
          <w:b/>
          <w:bCs/>
          <w:sz w:val="20"/>
          <w:szCs w:val="20"/>
        </w:rPr>
        <w:t>Directeur/Directrice de la politique médicale, de la qualité et de la gestion des risques</w:t>
      </w:r>
    </w:p>
    <w:p w:rsidR="001B5D3F" w:rsidRPr="005A4FE9" w:rsidRDefault="001B5D3F">
      <w:pPr>
        <w:rPr>
          <w:rFonts w:ascii="Arial" w:hAnsi="Arial" w:cs="Arial"/>
          <w:b/>
          <w:sz w:val="20"/>
          <w:szCs w:val="20"/>
          <w:u w:val="single"/>
        </w:rPr>
      </w:pPr>
      <w:r w:rsidRPr="005A4FE9">
        <w:rPr>
          <w:rFonts w:ascii="Arial" w:hAnsi="Arial" w:cs="Arial"/>
          <w:b/>
          <w:sz w:val="20"/>
          <w:szCs w:val="20"/>
          <w:u w:val="single"/>
        </w:rPr>
        <w:t>Prés</w:t>
      </w:r>
      <w:r w:rsidR="005A4FE9" w:rsidRPr="005A4FE9">
        <w:rPr>
          <w:rFonts w:ascii="Arial" w:hAnsi="Arial" w:cs="Arial"/>
          <w:b/>
          <w:sz w:val="20"/>
          <w:szCs w:val="20"/>
          <w:u w:val="single"/>
        </w:rPr>
        <w:t>entation générale</w:t>
      </w:r>
      <w:r w:rsidR="005A4FE9">
        <w:rPr>
          <w:rFonts w:ascii="Arial" w:hAnsi="Arial" w:cs="Arial"/>
          <w:b/>
          <w:sz w:val="20"/>
          <w:szCs w:val="20"/>
          <w:u w:val="single"/>
        </w:rPr>
        <w:t xml:space="preserve"> de l’établissement</w:t>
      </w:r>
    </w:p>
    <w:p w:rsidR="001B5D3F" w:rsidRPr="00127F9E" w:rsidRDefault="001B5D3F" w:rsidP="001B5D3F">
      <w:pPr>
        <w:pStyle w:val="Default"/>
        <w:rPr>
          <w:sz w:val="20"/>
          <w:szCs w:val="20"/>
        </w:rPr>
      </w:pPr>
      <w:r w:rsidRPr="00127F9E">
        <w:rPr>
          <w:sz w:val="20"/>
          <w:szCs w:val="20"/>
        </w:rPr>
        <w:t>Le CH Léon-Jean Grégory est un établissement public de santé spécialisé en psychiatrie et santé mentale. Il est situé à Thuir et</w:t>
      </w:r>
      <w:r w:rsidR="00127F9E">
        <w:rPr>
          <w:sz w:val="20"/>
          <w:szCs w:val="20"/>
        </w:rPr>
        <w:t xml:space="preserve"> son ressort est départemental.</w:t>
      </w:r>
    </w:p>
    <w:p w:rsidR="001B5D3F" w:rsidRPr="00127F9E" w:rsidRDefault="001B5D3F" w:rsidP="001B5D3F">
      <w:pPr>
        <w:pStyle w:val="Default"/>
        <w:rPr>
          <w:sz w:val="20"/>
          <w:szCs w:val="20"/>
        </w:rPr>
      </w:pPr>
      <w:r w:rsidRPr="00127F9E">
        <w:rPr>
          <w:sz w:val="20"/>
          <w:szCs w:val="20"/>
        </w:rPr>
        <w:t>Les missions d’accueil et de soins du centre hospitalier Léon-Jean Grégory s’exercent dans des lieux diversifiés, répartis sur l’ensemble du département des Pyrénées Orientales. Il dispose de 5 secteurs de psychiatrie générale pour adultes, d’un service d’urgences psychiatriques localisé sur le site du centre hospitalier de Perpignan, de 2 secteurs de pédopsychiatrie, d’un secteur de prise en soins des adolescents et d’une équipe TED située à Cabestany (antenne du CRA). Il dispose aussi d’un secteur de psychiatrie en milieu pénitentiaire à vocation régionale. Une unité fonctionnelle de prise en soins des psycho-traumatismes est effective et elle est rattachée au centre psycho-trauma régional dont les membres fondateurs sont les CHU de Toulouse, de</w:t>
      </w:r>
      <w:r w:rsidR="00127F9E">
        <w:rPr>
          <w:sz w:val="20"/>
          <w:szCs w:val="20"/>
        </w:rPr>
        <w:t xml:space="preserve"> Montpellier et le CH de Thuir.</w:t>
      </w:r>
    </w:p>
    <w:p w:rsidR="001B5D3F" w:rsidRPr="00127F9E" w:rsidRDefault="001B5D3F" w:rsidP="001B5D3F">
      <w:pPr>
        <w:pStyle w:val="Default"/>
        <w:rPr>
          <w:sz w:val="20"/>
          <w:szCs w:val="20"/>
        </w:rPr>
      </w:pPr>
      <w:r w:rsidRPr="00127F9E">
        <w:rPr>
          <w:sz w:val="20"/>
          <w:szCs w:val="20"/>
        </w:rPr>
        <w:t>Le CH de Thuir participe également pleinement à la prise en soins départementale de l’addictologie via son CSAPA et porte le dispositif Méthadone Bas Seuil en coopération avec l’Association Joseph Sauvy et le CAARUD. L’inter-secteur d’addictologie regroupe le CSAPA et le centr</w:t>
      </w:r>
      <w:r w:rsidR="00127F9E">
        <w:rPr>
          <w:sz w:val="20"/>
          <w:szCs w:val="20"/>
        </w:rPr>
        <w:t>e de dispensation de méthadone.</w:t>
      </w:r>
    </w:p>
    <w:p w:rsidR="001B5D3F" w:rsidRPr="00127F9E" w:rsidRDefault="001B5D3F" w:rsidP="001B5D3F">
      <w:pPr>
        <w:pStyle w:val="Default"/>
        <w:rPr>
          <w:sz w:val="20"/>
          <w:szCs w:val="20"/>
        </w:rPr>
      </w:pPr>
      <w:r w:rsidRPr="00127F9E">
        <w:rPr>
          <w:sz w:val="20"/>
          <w:szCs w:val="20"/>
        </w:rPr>
        <w:t>L’établissement dispose également d’équipes mobiles d’intervention : des équipes mobiles d’intervention précoce (ELIOS, EMAP) et des équipes spécialisées dans l’accompagnement et la prise en soins des personnes âgées (EMPG), des personnes en situation de précarité (EMPP et PASS), des personnes en réhabilitation psychosociale accompagnées par le centre de proximité en RPS récemment</w:t>
      </w:r>
      <w:r w:rsidR="00127F9E">
        <w:rPr>
          <w:sz w:val="20"/>
          <w:szCs w:val="20"/>
        </w:rPr>
        <w:t xml:space="preserve"> labellisé par l’ARS Occitanie.</w:t>
      </w:r>
    </w:p>
    <w:p w:rsidR="001B5D3F" w:rsidRPr="00127F9E" w:rsidRDefault="001B5D3F" w:rsidP="001B5D3F">
      <w:pPr>
        <w:pStyle w:val="Default"/>
        <w:rPr>
          <w:sz w:val="20"/>
          <w:szCs w:val="20"/>
        </w:rPr>
      </w:pPr>
      <w:r w:rsidRPr="00127F9E">
        <w:rPr>
          <w:sz w:val="20"/>
          <w:szCs w:val="20"/>
        </w:rPr>
        <w:t xml:space="preserve">Le CH de Thuir dispose par ailleurs d’un laboratoire de biologie médicale certifié COFRAC. La pharmacie à usage intérieur de l’établissement est regroupée au sein d’un GCS </w:t>
      </w:r>
      <w:proofErr w:type="spellStart"/>
      <w:r w:rsidRPr="00127F9E">
        <w:rPr>
          <w:sz w:val="20"/>
          <w:szCs w:val="20"/>
        </w:rPr>
        <w:t>Pharmacoopé</w:t>
      </w:r>
      <w:proofErr w:type="spellEnd"/>
      <w:r w:rsidRPr="00127F9E">
        <w:rPr>
          <w:sz w:val="20"/>
          <w:szCs w:val="20"/>
        </w:rPr>
        <w:t xml:space="preserve"> avec 16 partenaires. Elle est totalement robotisée, y compris pour la</w:t>
      </w:r>
      <w:r w:rsidR="00127F9E">
        <w:rPr>
          <w:sz w:val="20"/>
          <w:szCs w:val="20"/>
        </w:rPr>
        <w:t xml:space="preserve"> sérialisation des médicaments.</w:t>
      </w:r>
    </w:p>
    <w:p w:rsidR="001B5D3F" w:rsidRPr="00127F9E" w:rsidRDefault="001B5D3F" w:rsidP="001B5D3F">
      <w:pPr>
        <w:rPr>
          <w:rFonts w:ascii="Arial" w:hAnsi="Arial" w:cs="Arial"/>
          <w:sz w:val="20"/>
          <w:szCs w:val="20"/>
        </w:rPr>
      </w:pPr>
      <w:r w:rsidRPr="00127F9E">
        <w:rPr>
          <w:rFonts w:ascii="Arial" w:hAnsi="Arial" w:cs="Arial"/>
          <w:sz w:val="20"/>
          <w:szCs w:val="20"/>
        </w:rPr>
        <w:t xml:space="preserve">Le CH de Thuir et ses partenaires libéraux de l’association </w:t>
      </w:r>
      <w:proofErr w:type="spellStart"/>
      <w:r w:rsidRPr="00127F9E">
        <w:rPr>
          <w:rFonts w:ascii="Arial" w:hAnsi="Arial" w:cs="Arial"/>
          <w:sz w:val="20"/>
          <w:szCs w:val="20"/>
        </w:rPr>
        <w:t>Libaglyr</w:t>
      </w:r>
      <w:proofErr w:type="spellEnd"/>
      <w:r w:rsidRPr="00127F9E">
        <w:rPr>
          <w:rFonts w:ascii="Arial" w:hAnsi="Arial" w:cs="Arial"/>
          <w:sz w:val="20"/>
          <w:szCs w:val="20"/>
        </w:rPr>
        <w:t xml:space="preserve"> regroupant les professionnels de santé libéraux des territoires de l’Agly, Fenouillèdes et Hautes-Corbières ont constitué un GCS Coordination Médecine Ville Hôpital dénommé COMEVI-H dont la directrice du CH de Thuir est l’administratrice et la présidente de l’association la vice-présidence. Le dispositif mis en place repose sur deux volets principaux : l’un organisationnel qui permet de mettre la psychiatrie au </w:t>
      </w:r>
      <w:r w:rsidR="005A04F0" w:rsidRPr="00127F9E">
        <w:rPr>
          <w:rFonts w:ascii="Arial" w:hAnsi="Arial" w:cs="Arial"/>
          <w:sz w:val="20"/>
          <w:szCs w:val="20"/>
        </w:rPr>
        <w:t>cœur</w:t>
      </w:r>
      <w:r w:rsidRPr="00127F9E">
        <w:rPr>
          <w:rFonts w:ascii="Arial" w:hAnsi="Arial" w:cs="Arial"/>
          <w:sz w:val="20"/>
          <w:szCs w:val="20"/>
        </w:rPr>
        <w:t xml:space="preserve"> des soins de premier recours, le second visant à renforcer l’attractivité médicale et à offrir le choix du statut aux médecins. COMEVI-H a reçu le soutien du ministère de la santé à travers le fonds pour l’innovation or</w:t>
      </w:r>
      <w:r w:rsidR="00127F9E">
        <w:rPr>
          <w:rFonts w:ascii="Arial" w:hAnsi="Arial" w:cs="Arial"/>
          <w:sz w:val="20"/>
          <w:szCs w:val="20"/>
        </w:rPr>
        <w:t>ganisationnelle en psychiatrie.</w:t>
      </w:r>
    </w:p>
    <w:p w:rsidR="001B5D3F" w:rsidRPr="00127F9E" w:rsidRDefault="001B5D3F" w:rsidP="001B5D3F">
      <w:pPr>
        <w:pStyle w:val="Default"/>
        <w:rPr>
          <w:sz w:val="20"/>
          <w:szCs w:val="20"/>
        </w:rPr>
      </w:pPr>
      <w:r w:rsidRPr="00127F9E">
        <w:rPr>
          <w:sz w:val="20"/>
          <w:szCs w:val="20"/>
        </w:rPr>
        <w:t>L’établissement assure la direction de deux EHPAD publics autonomes : l’EHPAD Simon Violet père à Thuir et la résidence Sa</w:t>
      </w:r>
      <w:r w:rsidR="00127F9E">
        <w:rPr>
          <w:sz w:val="20"/>
          <w:szCs w:val="20"/>
        </w:rPr>
        <w:t>int Jacques à Ille-sur-Têt.</w:t>
      </w:r>
    </w:p>
    <w:p w:rsidR="001B5D3F" w:rsidRPr="00127F9E" w:rsidRDefault="001B5D3F" w:rsidP="001B5D3F">
      <w:pPr>
        <w:pStyle w:val="Default"/>
        <w:rPr>
          <w:sz w:val="20"/>
          <w:szCs w:val="20"/>
        </w:rPr>
      </w:pPr>
      <w:r w:rsidRPr="00127F9E">
        <w:rPr>
          <w:sz w:val="20"/>
          <w:szCs w:val="20"/>
        </w:rPr>
        <w:t>Le PTSM, approuvé par le DGARS le 29 mars 2019 est décliné en feuille de route opérationnelle comprenant 27 actions. Le portage juridique du PTSM repose sur un GCSMS dénommé Groupement Territorial Santé Mentale 66. Le projet d’établissement est en cours d’élaboration. Les orientations du projet médical sont validées ; la formalisation du projet médico-soignant reste à faire en lie</w:t>
      </w:r>
      <w:r w:rsidR="00127F9E">
        <w:rPr>
          <w:sz w:val="20"/>
          <w:szCs w:val="20"/>
        </w:rPr>
        <w:t>n avec la directrice des soins.</w:t>
      </w:r>
    </w:p>
    <w:p w:rsidR="001B5D3F" w:rsidRPr="00127F9E" w:rsidRDefault="001B5D3F" w:rsidP="001B5D3F">
      <w:pPr>
        <w:pStyle w:val="Default"/>
        <w:rPr>
          <w:sz w:val="20"/>
          <w:szCs w:val="20"/>
        </w:rPr>
      </w:pPr>
      <w:r w:rsidRPr="00127F9E">
        <w:rPr>
          <w:sz w:val="20"/>
          <w:szCs w:val="20"/>
        </w:rPr>
        <w:t xml:space="preserve">Sur le plan architectural, la restructuration du CH est terminée. Le pôle santé mentale regroupant le service pour adolescents et le service de psychiatrie polyvalente adossé au service des urgences du Centre Hospitalier de Perpignan a ouvert ses portes en mai 2021 à proximité immédiate du site du CH de Perpignan. En revanche, des opérations immobilières de regroupement de structures ambulatoires restent à mener au regard de l’inadéquation de certaines structures extra hospitalières à l’augmentation des files actives et à </w:t>
      </w:r>
      <w:r w:rsidR="00127F9E">
        <w:rPr>
          <w:sz w:val="20"/>
          <w:szCs w:val="20"/>
        </w:rPr>
        <w:t>l’évolution des prises en soin.</w:t>
      </w:r>
    </w:p>
    <w:p w:rsidR="001B5D3F" w:rsidRPr="00127F9E" w:rsidRDefault="001B5D3F" w:rsidP="001B5D3F">
      <w:pPr>
        <w:pStyle w:val="Default"/>
        <w:rPr>
          <w:sz w:val="20"/>
          <w:szCs w:val="20"/>
        </w:rPr>
      </w:pPr>
      <w:r w:rsidRPr="00127F9E">
        <w:rPr>
          <w:sz w:val="20"/>
          <w:szCs w:val="20"/>
        </w:rPr>
        <w:t>Le CH de Thuir est membre du GHT Aude Pyrénées dont le CH de Perpignan est l’établissement support depuis le 1er janvier 2022. Ce GHT regroupe le CH de Perpignan, le CH de Prades et le CH de Thuir pour les Pyrénées Orientales, le CH de Narbonne et les CH de Port-la-Nouvelle et de Lézignan-Corbières pour l’Aude. Le projet médical partagé doit être refondu en 2023 après installation de la Com</w:t>
      </w:r>
      <w:r w:rsidR="00127F9E">
        <w:rPr>
          <w:sz w:val="20"/>
          <w:szCs w:val="20"/>
        </w:rPr>
        <w:t>mission Médicale de Groupement.</w:t>
      </w:r>
    </w:p>
    <w:p w:rsidR="001B5D3F" w:rsidRPr="00127F9E" w:rsidRDefault="001B5D3F" w:rsidP="001B5D3F">
      <w:pPr>
        <w:rPr>
          <w:rFonts w:ascii="Arial" w:hAnsi="Arial" w:cs="Arial"/>
          <w:sz w:val="20"/>
          <w:szCs w:val="20"/>
        </w:rPr>
      </w:pPr>
      <w:r w:rsidRPr="00127F9E">
        <w:rPr>
          <w:rFonts w:ascii="Arial" w:hAnsi="Arial" w:cs="Arial"/>
          <w:sz w:val="20"/>
          <w:szCs w:val="20"/>
        </w:rPr>
        <w:t xml:space="preserve">Enfin, le CH de Thuir reste à ce jour le seul établissement public de santé labellisé AFNOR pour l’égalité femme-homme, labellisation renouvelée en 2022. Cette même année, le CH de Thuir a également été certifié par l’AFNOR hébergeur et info géreur de données de santé pour une durée de 3 ans. La visite de certification HAS a eu lieu en octobre. Une mission du Contrôleur Général des Lieux de Privation de Liberté a eu lieu début mars 2022 et la Chambre Régionale des Comptes a exercé son contrôle au 1er </w:t>
      </w:r>
      <w:r w:rsidR="00127F9E">
        <w:rPr>
          <w:rFonts w:ascii="Arial" w:hAnsi="Arial" w:cs="Arial"/>
          <w:sz w:val="20"/>
          <w:szCs w:val="20"/>
        </w:rPr>
        <w:t>semestre 2022.</w:t>
      </w:r>
    </w:p>
    <w:p w:rsidR="00937870" w:rsidRPr="005A4FE9" w:rsidRDefault="00E20192" w:rsidP="005A4FE9">
      <w:pPr>
        <w:rPr>
          <w:rFonts w:ascii="Arial" w:hAnsi="Arial" w:cs="Arial"/>
          <w:b/>
          <w:sz w:val="20"/>
          <w:szCs w:val="20"/>
          <w:u w:val="single"/>
        </w:rPr>
      </w:pPr>
      <w:r w:rsidRPr="005A4FE9">
        <w:rPr>
          <w:rFonts w:ascii="Arial" w:hAnsi="Arial" w:cs="Arial"/>
          <w:b/>
          <w:sz w:val="20"/>
          <w:szCs w:val="20"/>
          <w:u w:val="single"/>
        </w:rPr>
        <w:lastRenderedPageBreak/>
        <w:t>Identification du poste</w:t>
      </w:r>
    </w:p>
    <w:p w:rsidR="00E20192" w:rsidRPr="00127F9E" w:rsidRDefault="00E20192" w:rsidP="00937870">
      <w:pPr>
        <w:pStyle w:val="Default"/>
        <w:rPr>
          <w:sz w:val="20"/>
          <w:szCs w:val="20"/>
        </w:rPr>
      </w:pPr>
    </w:p>
    <w:p w:rsidR="00937870" w:rsidRPr="005A4FE9" w:rsidRDefault="00937870" w:rsidP="00AD18AA">
      <w:pPr>
        <w:pStyle w:val="Default"/>
        <w:rPr>
          <w:sz w:val="20"/>
          <w:szCs w:val="20"/>
          <w:u w:val="single"/>
        </w:rPr>
      </w:pPr>
      <w:r w:rsidRPr="005A4FE9">
        <w:rPr>
          <w:sz w:val="20"/>
          <w:szCs w:val="20"/>
          <w:u w:val="single"/>
        </w:rPr>
        <w:t xml:space="preserve">Position dans l’organigramme de direction : </w:t>
      </w:r>
    </w:p>
    <w:p w:rsidR="00937870" w:rsidRPr="00127F9E" w:rsidRDefault="00937870" w:rsidP="00E20192">
      <w:pPr>
        <w:pStyle w:val="Default"/>
        <w:numPr>
          <w:ilvl w:val="0"/>
          <w:numId w:val="8"/>
        </w:numPr>
        <w:rPr>
          <w:sz w:val="20"/>
          <w:szCs w:val="20"/>
        </w:rPr>
      </w:pPr>
      <w:r w:rsidRPr="00127F9E">
        <w:rPr>
          <w:sz w:val="20"/>
          <w:szCs w:val="20"/>
        </w:rPr>
        <w:t>Liaison hiérar</w:t>
      </w:r>
      <w:r w:rsidR="000F206E">
        <w:rPr>
          <w:sz w:val="20"/>
          <w:szCs w:val="20"/>
        </w:rPr>
        <w:t>chique : cheffe d’établissement</w:t>
      </w:r>
    </w:p>
    <w:p w:rsidR="00937870" w:rsidRPr="00127F9E" w:rsidRDefault="00937870" w:rsidP="00E20192">
      <w:pPr>
        <w:pStyle w:val="Default"/>
        <w:numPr>
          <w:ilvl w:val="0"/>
          <w:numId w:val="8"/>
        </w:numPr>
        <w:rPr>
          <w:sz w:val="20"/>
          <w:szCs w:val="20"/>
        </w:rPr>
      </w:pPr>
      <w:r w:rsidRPr="00127F9E">
        <w:rPr>
          <w:sz w:val="20"/>
          <w:szCs w:val="20"/>
        </w:rPr>
        <w:t>Liaisons fonctionnelles : équipe de direction, présidente de CME, chefs/cheffes de pôles et chefs/cheffes de services, cadres supérieurs de pôles</w:t>
      </w:r>
      <w:r w:rsidR="000F206E">
        <w:rPr>
          <w:sz w:val="20"/>
          <w:szCs w:val="20"/>
        </w:rPr>
        <w:t>, partenaires du GHT et du PTSM</w:t>
      </w:r>
    </w:p>
    <w:p w:rsidR="00937870" w:rsidRPr="00127F9E" w:rsidRDefault="00937870" w:rsidP="00937870">
      <w:pPr>
        <w:pStyle w:val="Default"/>
        <w:rPr>
          <w:sz w:val="20"/>
          <w:szCs w:val="20"/>
        </w:rPr>
      </w:pPr>
    </w:p>
    <w:p w:rsidR="00937870" w:rsidRPr="005A4FE9" w:rsidRDefault="00937870" w:rsidP="00937870">
      <w:pPr>
        <w:pStyle w:val="Default"/>
        <w:rPr>
          <w:sz w:val="20"/>
          <w:szCs w:val="20"/>
          <w:u w:val="single"/>
        </w:rPr>
      </w:pPr>
      <w:r w:rsidRPr="005A4FE9">
        <w:rPr>
          <w:sz w:val="20"/>
          <w:szCs w:val="20"/>
          <w:u w:val="single"/>
        </w:rPr>
        <w:t>Missions générale</w:t>
      </w:r>
      <w:r w:rsidR="00E20192" w:rsidRPr="005A4FE9">
        <w:rPr>
          <w:sz w:val="20"/>
          <w:szCs w:val="20"/>
          <w:u w:val="single"/>
        </w:rPr>
        <w:t>s, permanentes et spécifiques :</w:t>
      </w:r>
    </w:p>
    <w:p w:rsidR="00E20192" w:rsidRPr="00127F9E" w:rsidRDefault="00E20192" w:rsidP="00937870">
      <w:pPr>
        <w:pStyle w:val="Default"/>
        <w:rPr>
          <w:sz w:val="20"/>
          <w:szCs w:val="20"/>
        </w:rPr>
      </w:pPr>
    </w:p>
    <w:p w:rsidR="00937870" w:rsidRPr="005A4FE9" w:rsidRDefault="00937870" w:rsidP="005A4FE9">
      <w:pPr>
        <w:pStyle w:val="Default"/>
        <w:numPr>
          <w:ilvl w:val="0"/>
          <w:numId w:val="9"/>
        </w:numPr>
        <w:ind w:left="426"/>
        <w:rPr>
          <w:sz w:val="20"/>
          <w:szCs w:val="20"/>
        </w:rPr>
      </w:pPr>
      <w:r w:rsidRPr="005A4FE9">
        <w:rPr>
          <w:b/>
          <w:bCs/>
          <w:sz w:val="20"/>
          <w:szCs w:val="20"/>
        </w:rPr>
        <w:t>Politique médicale</w:t>
      </w:r>
    </w:p>
    <w:p w:rsidR="00937870" w:rsidRPr="00127F9E" w:rsidRDefault="00937870" w:rsidP="00E20192">
      <w:pPr>
        <w:pStyle w:val="Default"/>
        <w:numPr>
          <w:ilvl w:val="0"/>
          <w:numId w:val="8"/>
        </w:numPr>
        <w:rPr>
          <w:sz w:val="20"/>
          <w:szCs w:val="20"/>
        </w:rPr>
      </w:pPr>
      <w:r w:rsidRPr="00127F9E">
        <w:rPr>
          <w:sz w:val="20"/>
          <w:szCs w:val="20"/>
        </w:rPr>
        <w:t xml:space="preserve">Elaborer, mettre en </w:t>
      </w:r>
      <w:r w:rsidR="00E20192" w:rsidRPr="00127F9E">
        <w:rPr>
          <w:sz w:val="20"/>
          <w:szCs w:val="20"/>
        </w:rPr>
        <w:t>œuvre</w:t>
      </w:r>
      <w:r w:rsidRPr="00127F9E">
        <w:rPr>
          <w:sz w:val="20"/>
          <w:szCs w:val="20"/>
        </w:rPr>
        <w:t xml:space="preserve"> et évaluer une politique d’attractivité en faveur du recrutement médical et de l’accompagnement des parcours de consolida</w:t>
      </w:r>
      <w:r w:rsidR="000F206E">
        <w:rPr>
          <w:sz w:val="20"/>
          <w:szCs w:val="20"/>
        </w:rPr>
        <w:t>tion des compétences des PADHUE</w:t>
      </w:r>
    </w:p>
    <w:p w:rsidR="00937870" w:rsidRPr="00127F9E" w:rsidRDefault="00937870" w:rsidP="00E20192">
      <w:pPr>
        <w:pStyle w:val="Default"/>
        <w:numPr>
          <w:ilvl w:val="0"/>
          <w:numId w:val="8"/>
        </w:numPr>
        <w:rPr>
          <w:sz w:val="20"/>
          <w:szCs w:val="20"/>
        </w:rPr>
      </w:pPr>
      <w:r w:rsidRPr="00127F9E">
        <w:rPr>
          <w:sz w:val="20"/>
          <w:szCs w:val="20"/>
        </w:rPr>
        <w:t>Coordonner, avec la PCME et/ou son représentant, le dispositif de permanen</w:t>
      </w:r>
      <w:r w:rsidR="000F206E">
        <w:rPr>
          <w:sz w:val="20"/>
          <w:szCs w:val="20"/>
        </w:rPr>
        <w:t>ce des soins de l’établissement</w:t>
      </w:r>
    </w:p>
    <w:p w:rsidR="00937870" w:rsidRPr="00127F9E" w:rsidRDefault="00937870" w:rsidP="00E20192">
      <w:pPr>
        <w:pStyle w:val="Default"/>
        <w:numPr>
          <w:ilvl w:val="0"/>
          <w:numId w:val="8"/>
        </w:numPr>
        <w:rPr>
          <w:sz w:val="20"/>
          <w:szCs w:val="20"/>
        </w:rPr>
      </w:pPr>
      <w:r w:rsidRPr="00127F9E">
        <w:rPr>
          <w:sz w:val="20"/>
          <w:szCs w:val="20"/>
        </w:rPr>
        <w:t>Coordonner les partenariats avec les interlocuteurs internes et externes du territoire de santé (établissements de santé, partenaires, l</w:t>
      </w:r>
      <w:r w:rsidR="000F206E">
        <w:rPr>
          <w:sz w:val="20"/>
          <w:szCs w:val="20"/>
        </w:rPr>
        <w:t>ibéraux, réseaux, associations)</w:t>
      </w:r>
    </w:p>
    <w:p w:rsidR="00937870" w:rsidRPr="00127F9E" w:rsidRDefault="00937870" w:rsidP="00E20192">
      <w:pPr>
        <w:pStyle w:val="Default"/>
        <w:numPr>
          <w:ilvl w:val="0"/>
          <w:numId w:val="8"/>
        </w:numPr>
        <w:rPr>
          <w:sz w:val="20"/>
          <w:szCs w:val="20"/>
        </w:rPr>
      </w:pPr>
      <w:r w:rsidRPr="00127F9E">
        <w:rPr>
          <w:sz w:val="20"/>
          <w:szCs w:val="20"/>
        </w:rPr>
        <w:t>Soutenir la cellule médicale de recrutement pour tous les aspects administrat</w:t>
      </w:r>
      <w:r w:rsidR="000F206E">
        <w:rPr>
          <w:sz w:val="20"/>
          <w:szCs w:val="20"/>
        </w:rPr>
        <w:t>ifs liés au recrutement médical</w:t>
      </w:r>
    </w:p>
    <w:p w:rsidR="00937870" w:rsidRPr="00127F9E" w:rsidRDefault="00937870" w:rsidP="00E20192">
      <w:pPr>
        <w:pStyle w:val="Default"/>
        <w:numPr>
          <w:ilvl w:val="0"/>
          <w:numId w:val="8"/>
        </w:numPr>
        <w:rPr>
          <w:sz w:val="20"/>
          <w:szCs w:val="20"/>
        </w:rPr>
      </w:pPr>
      <w:r w:rsidRPr="00127F9E">
        <w:rPr>
          <w:sz w:val="20"/>
          <w:szCs w:val="20"/>
        </w:rPr>
        <w:t xml:space="preserve">Elaborer, mettre en </w:t>
      </w:r>
      <w:r w:rsidR="00E20192" w:rsidRPr="00127F9E">
        <w:rPr>
          <w:sz w:val="20"/>
          <w:szCs w:val="20"/>
        </w:rPr>
        <w:t>œuvre</w:t>
      </w:r>
      <w:r w:rsidRPr="00127F9E">
        <w:rPr>
          <w:sz w:val="20"/>
          <w:szCs w:val="20"/>
        </w:rPr>
        <w:t xml:space="preserve"> et évaluer le projet social des personnels </w:t>
      </w:r>
      <w:r w:rsidR="000F206E">
        <w:rPr>
          <w:sz w:val="20"/>
          <w:szCs w:val="20"/>
        </w:rPr>
        <w:t>médicaux</w:t>
      </w:r>
    </w:p>
    <w:p w:rsidR="00937870" w:rsidRPr="00127F9E" w:rsidRDefault="00937870" w:rsidP="00E20192">
      <w:pPr>
        <w:pStyle w:val="Default"/>
        <w:numPr>
          <w:ilvl w:val="0"/>
          <w:numId w:val="8"/>
        </w:numPr>
        <w:rPr>
          <w:sz w:val="20"/>
          <w:szCs w:val="20"/>
        </w:rPr>
      </w:pPr>
      <w:r w:rsidRPr="00127F9E">
        <w:rPr>
          <w:sz w:val="20"/>
          <w:szCs w:val="20"/>
        </w:rPr>
        <w:t>Elaborer et suivre</w:t>
      </w:r>
      <w:r w:rsidR="000F206E">
        <w:rPr>
          <w:sz w:val="20"/>
          <w:szCs w:val="20"/>
        </w:rPr>
        <w:t xml:space="preserve"> le budget du personnel médical</w:t>
      </w:r>
    </w:p>
    <w:p w:rsidR="00937870" w:rsidRPr="00127F9E" w:rsidRDefault="00937870" w:rsidP="00E20192">
      <w:pPr>
        <w:pStyle w:val="Default"/>
        <w:numPr>
          <w:ilvl w:val="0"/>
          <w:numId w:val="8"/>
        </w:numPr>
        <w:rPr>
          <w:sz w:val="20"/>
          <w:szCs w:val="20"/>
        </w:rPr>
      </w:pPr>
      <w:r w:rsidRPr="00127F9E">
        <w:rPr>
          <w:sz w:val="20"/>
          <w:szCs w:val="20"/>
        </w:rPr>
        <w:t>Gérer les contentieux dans son domaine d’activité avec l’appui de la direction de</w:t>
      </w:r>
      <w:r w:rsidR="000F206E">
        <w:rPr>
          <w:sz w:val="20"/>
          <w:szCs w:val="20"/>
        </w:rPr>
        <w:t>s affaires juridiques au besoin</w:t>
      </w:r>
    </w:p>
    <w:p w:rsidR="00937870" w:rsidRPr="00127F9E" w:rsidRDefault="00937870" w:rsidP="00E20192">
      <w:pPr>
        <w:pStyle w:val="Default"/>
        <w:numPr>
          <w:ilvl w:val="0"/>
          <w:numId w:val="8"/>
        </w:numPr>
        <w:rPr>
          <w:sz w:val="20"/>
          <w:szCs w:val="20"/>
        </w:rPr>
      </w:pPr>
      <w:r w:rsidRPr="00127F9E">
        <w:rPr>
          <w:sz w:val="20"/>
          <w:szCs w:val="20"/>
        </w:rPr>
        <w:t>Préparer les séanc</w:t>
      </w:r>
      <w:r w:rsidR="000F206E">
        <w:rPr>
          <w:sz w:val="20"/>
          <w:szCs w:val="20"/>
        </w:rPr>
        <w:t>es de la CME avec la présidente</w:t>
      </w:r>
    </w:p>
    <w:p w:rsidR="00937870" w:rsidRPr="00937870" w:rsidRDefault="00937870" w:rsidP="00937870">
      <w:pPr>
        <w:autoSpaceDE w:val="0"/>
        <w:autoSpaceDN w:val="0"/>
        <w:adjustRightInd w:val="0"/>
        <w:spacing w:after="0" w:line="240" w:lineRule="auto"/>
        <w:rPr>
          <w:rFonts w:ascii="Arial" w:hAnsi="Arial" w:cs="Arial"/>
          <w:sz w:val="20"/>
          <w:szCs w:val="20"/>
        </w:rPr>
      </w:pPr>
    </w:p>
    <w:p w:rsidR="00937870" w:rsidRPr="00E20192"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E20192">
        <w:rPr>
          <w:rFonts w:ascii="Arial" w:hAnsi="Arial" w:cs="Arial"/>
          <w:color w:val="000000"/>
          <w:sz w:val="20"/>
          <w:szCs w:val="20"/>
        </w:rPr>
        <w:t>Produire et exploiter des statistiques permettant l’élaboration de tableaux de bord d’</w:t>
      </w:r>
      <w:r w:rsidR="000F206E">
        <w:rPr>
          <w:rFonts w:ascii="Arial" w:hAnsi="Arial" w:cs="Arial"/>
          <w:color w:val="000000"/>
          <w:sz w:val="20"/>
          <w:szCs w:val="20"/>
        </w:rPr>
        <w:t>activité en équipe de direction</w:t>
      </w:r>
    </w:p>
    <w:p w:rsidR="00937870" w:rsidRPr="00937870" w:rsidRDefault="00937870" w:rsidP="00E20192">
      <w:pPr>
        <w:pStyle w:val="Default"/>
        <w:numPr>
          <w:ilvl w:val="0"/>
          <w:numId w:val="8"/>
        </w:numPr>
        <w:rPr>
          <w:sz w:val="20"/>
          <w:szCs w:val="20"/>
        </w:rPr>
      </w:pPr>
      <w:r w:rsidRPr="00937870">
        <w:rPr>
          <w:sz w:val="20"/>
          <w:szCs w:val="20"/>
        </w:rPr>
        <w:t xml:space="preserve">Suivre la mise en </w:t>
      </w:r>
      <w:r w:rsidR="005A04F0" w:rsidRPr="00937870">
        <w:rPr>
          <w:sz w:val="20"/>
          <w:szCs w:val="20"/>
        </w:rPr>
        <w:t>œuvre</w:t>
      </w:r>
      <w:r w:rsidRPr="00937870">
        <w:rPr>
          <w:sz w:val="20"/>
          <w:szCs w:val="20"/>
        </w:rPr>
        <w:t xml:space="preserve"> opérationnelle du projet médic</w:t>
      </w:r>
      <w:r w:rsidR="000F206E">
        <w:rPr>
          <w:sz w:val="20"/>
          <w:szCs w:val="20"/>
        </w:rPr>
        <w:t>al de l’établissement et du GHT</w:t>
      </w:r>
    </w:p>
    <w:p w:rsidR="00937870" w:rsidRPr="00E20192"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E20192">
        <w:rPr>
          <w:rFonts w:ascii="Arial" w:hAnsi="Arial" w:cs="Arial"/>
          <w:color w:val="000000"/>
          <w:sz w:val="20"/>
          <w:szCs w:val="20"/>
        </w:rPr>
        <w:t>Soutenir la PCME dans l’élaboration d’une ou plusieurs filières de soins au titre d</w:t>
      </w:r>
      <w:r w:rsidR="000F206E">
        <w:rPr>
          <w:rFonts w:ascii="Arial" w:hAnsi="Arial" w:cs="Arial"/>
          <w:color w:val="000000"/>
          <w:sz w:val="20"/>
          <w:szCs w:val="20"/>
        </w:rPr>
        <w:t>u projet médical partagé du GHT</w:t>
      </w:r>
    </w:p>
    <w:p w:rsidR="00937870" w:rsidRPr="00937870" w:rsidRDefault="00937870" w:rsidP="00E20192">
      <w:pPr>
        <w:pStyle w:val="Default"/>
        <w:numPr>
          <w:ilvl w:val="0"/>
          <w:numId w:val="8"/>
        </w:numPr>
        <w:rPr>
          <w:sz w:val="20"/>
          <w:szCs w:val="20"/>
        </w:rPr>
      </w:pPr>
      <w:r w:rsidRPr="00937870">
        <w:rPr>
          <w:sz w:val="20"/>
          <w:szCs w:val="20"/>
        </w:rPr>
        <w:t>Concevoir, piloter et évaluer les projets r</w:t>
      </w:r>
      <w:r w:rsidR="000F206E">
        <w:rPr>
          <w:sz w:val="20"/>
          <w:szCs w:val="20"/>
        </w:rPr>
        <w:t>elevant de son champ d’activité</w:t>
      </w:r>
    </w:p>
    <w:p w:rsidR="00937870" w:rsidRPr="00937870" w:rsidRDefault="00937870" w:rsidP="00E20192">
      <w:pPr>
        <w:pStyle w:val="Default"/>
        <w:numPr>
          <w:ilvl w:val="0"/>
          <w:numId w:val="8"/>
        </w:numPr>
        <w:rPr>
          <w:sz w:val="20"/>
          <w:szCs w:val="20"/>
        </w:rPr>
      </w:pPr>
      <w:r w:rsidRPr="00937870">
        <w:rPr>
          <w:sz w:val="20"/>
          <w:szCs w:val="20"/>
        </w:rPr>
        <w:t>Définir, conduire et évaluer la politique relative à son domaine de co</w:t>
      </w:r>
      <w:r w:rsidR="000F206E">
        <w:rPr>
          <w:sz w:val="20"/>
          <w:szCs w:val="20"/>
        </w:rPr>
        <w:t>mpétence</w:t>
      </w:r>
    </w:p>
    <w:p w:rsidR="00937870" w:rsidRPr="00937870" w:rsidRDefault="00937870" w:rsidP="00937870">
      <w:pPr>
        <w:autoSpaceDE w:val="0"/>
        <w:autoSpaceDN w:val="0"/>
        <w:adjustRightInd w:val="0"/>
        <w:spacing w:after="0" w:line="240" w:lineRule="auto"/>
        <w:rPr>
          <w:rFonts w:ascii="Arial" w:hAnsi="Arial" w:cs="Arial"/>
          <w:color w:val="000000"/>
          <w:sz w:val="20"/>
          <w:szCs w:val="20"/>
        </w:rPr>
      </w:pPr>
    </w:p>
    <w:p w:rsidR="00937870" w:rsidRPr="005A4FE9" w:rsidRDefault="00937870" w:rsidP="00937870">
      <w:pPr>
        <w:autoSpaceDE w:val="0"/>
        <w:autoSpaceDN w:val="0"/>
        <w:adjustRightInd w:val="0"/>
        <w:spacing w:after="0" w:line="240" w:lineRule="auto"/>
        <w:rPr>
          <w:rFonts w:ascii="Arial" w:hAnsi="Arial" w:cs="Arial"/>
          <w:color w:val="000000"/>
          <w:sz w:val="20"/>
          <w:szCs w:val="20"/>
          <w:u w:val="single"/>
        </w:rPr>
      </w:pPr>
      <w:r w:rsidRPr="005A4FE9">
        <w:rPr>
          <w:rFonts w:ascii="Arial" w:hAnsi="Arial" w:cs="Arial"/>
          <w:color w:val="000000"/>
          <w:sz w:val="20"/>
          <w:szCs w:val="20"/>
          <w:u w:val="single"/>
        </w:rPr>
        <w:t>Principaux projets à men</w:t>
      </w:r>
      <w:r w:rsidR="000F206E" w:rsidRPr="005A4FE9">
        <w:rPr>
          <w:rFonts w:ascii="Arial" w:hAnsi="Arial" w:cs="Arial"/>
          <w:color w:val="000000"/>
          <w:sz w:val="20"/>
          <w:szCs w:val="20"/>
          <w:u w:val="single"/>
        </w:rPr>
        <w:t>er dans le périmètre du poste :</w:t>
      </w:r>
    </w:p>
    <w:p w:rsidR="00937870" w:rsidRPr="00937870" w:rsidRDefault="00937870" w:rsidP="00E20192">
      <w:pPr>
        <w:pStyle w:val="Default"/>
        <w:numPr>
          <w:ilvl w:val="0"/>
          <w:numId w:val="8"/>
        </w:numPr>
        <w:rPr>
          <w:sz w:val="20"/>
          <w:szCs w:val="20"/>
        </w:rPr>
      </w:pPr>
      <w:r w:rsidRPr="00937870">
        <w:rPr>
          <w:sz w:val="20"/>
          <w:szCs w:val="20"/>
        </w:rPr>
        <w:t>Participer à l’élaboration du projet de gouvernanc</w:t>
      </w:r>
      <w:r w:rsidR="000F206E">
        <w:rPr>
          <w:sz w:val="20"/>
          <w:szCs w:val="20"/>
        </w:rPr>
        <w:t>e et de management participatif</w:t>
      </w:r>
    </w:p>
    <w:p w:rsidR="00937870" w:rsidRPr="00937870" w:rsidRDefault="00937870" w:rsidP="00E20192">
      <w:pPr>
        <w:pStyle w:val="Default"/>
        <w:numPr>
          <w:ilvl w:val="0"/>
          <w:numId w:val="8"/>
        </w:numPr>
        <w:rPr>
          <w:sz w:val="20"/>
          <w:szCs w:val="20"/>
        </w:rPr>
      </w:pPr>
      <w:r w:rsidRPr="00937870">
        <w:rPr>
          <w:sz w:val="20"/>
          <w:szCs w:val="20"/>
        </w:rPr>
        <w:t xml:space="preserve">Formaliser le projet médico-soignant en lien avec la </w:t>
      </w:r>
      <w:r w:rsidR="000F206E">
        <w:rPr>
          <w:sz w:val="20"/>
          <w:szCs w:val="20"/>
        </w:rPr>
        <w:t>PCME et la directrice des soins</w:t>
      </w:r>
    </w:p>
    <w:p w:rsidR="00937870" w:rsidRPr="00E20192"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E20192">
        <w:rPr>
          <w:rFonts w:ascii="Arial" w:hAnsi="Arial" w:cs="Arial"/>
          <w:color w:val="000000"/>
          <w:sz w:val="20"/>
          <w:szCs w:val="20"/>
        </w:rPr>
        <w:t>Accompagner des projets médicaux en lien avec les responsables médicaux</w:t>
      </w:r>
      <w:r w:rsidR="000F206E">
        <w:rPr>
          <w:rFonts w:ascii="Arial" w:hAnsi="Arial" w:cs="Arial"/>
          <w:color w:val="000000"/>
          <w:sz w:val="20"/>
          <w:szCs w:val="20"/>
        </w:rPr>
        <w:t>, réponses aux appels à projets</w:t>
      </w:r>
    </w:p>
    <w:p w:rsidR="00937870" w:rsidRPr="00E20192"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E20192">
        <w:rPr>
          <w:rFonts w:ascii="Arial" w:hAnsi="Arial" w:cs="Arial"/>
          <w:color w:val="000000"/>
          <w:sz w:val="20"/>
          <w:szCs w:val="20"/>
        </w:rPr>
        <w:t>Contractualiser avec les pôles dans le cadre du projet de gouvernanc</w:t>
      </w:r>
      <w:r w:rsidR="000F206E">
        <w:rPr>
          <w:rFonts w:ascii="Arial" w:hAnsi="Arial" w:cs="Arial"/>
          <w:color w:val="000000"/>
          <w:sz w:val="20"/>
          <w:szCs w:val="20"/>
        </w:rPr>
        <w:t>e et de management participatif</w:t>
      </w:r>
    </w:p>
    <w:p w:rsidR="00937870" w:rsidRPr="00937870" w:rsidRDefault="000F206E" w:rsidP="00E20192">
      <w:pPr>
        <w:pStyle w:val="Default"/>
        <w:numPr>
          <w:ilvl w:val="0"/>
          <w:numId w:val="8"/>
        </w:numPr>
        <w:rPr>
          <w:sz w:val="20"/>
          <w:szCs w:val="20"/>
        </w:rPr>
      </w:pPr>
      <w:r>
        <w:rPr>
          <w:sz w:val="20"/>
          <w:szCs w:val="20"/>
        </w:rPr>
        <w:t>Participer aux travaux du PTSM</w:t>
      </w:r>
    </w:p>
    <w:p w:rsidR="00937870" w:rsidRPr="00937870" w:rsidRDefault="00937870" w:rsidP="00E20192">
      <w:pPr>
        <w:pStyle w:val="Default"/>
        <w:numPr>
          <w:ilvl w:val="0"/>
          <w:numId w:val="8"/>
        </w:numPr>
        <w:rPr>
          <w:sz w:val="20"/>
          <w:szCs w:val="20"/>
        </w:rPr>
      </w:pPr>
      <w:r w:rsidRPr="00937870">
        <w:rPr>
          <w:sz w:val="20"/>
          <w:szCs w:val="20"/>
        </w:rPr>
        <w:t>Administrer un des groupements de coopération sani</w:t>
      </w:r>
      <w:r w:rsidR="000F206E">
        <w:rPr>
          <w:sz w:val="20"/>
          <w:szCs w:val="20"/>
        </w:rPr>
        <w:t>taire portés par le CH de Thuir</w:t>
      </w:r>
    </w:p>
    <w:p w:rsidR="00937870" w:rsidRPr="00937870" w:rsidRDefault="00937870" w:rsidP="00937870">
      <w:pPr>
        <w:autoSpaceDE w:val="0"/>
        <w:autoSpaceDN w:val="0"/>
        <w:adjustRightInd w:val="0"/>
        <w:spacing w:after="0" w:line="240" w:lineRule="auto"/>
        <w:rPr>
          <w:rFonts w:ascii="Arial" w:hAnsi="Arial" w:cs="Arial"/>
          <w:color w:val="000000"/>
          <w:sz w:val="20"/>
          <w:szCs w:val="20"/>
        </w:rPr>
      </w:pPr>
    </w:p>
    <w:p w:rsidR="00937870" w:rsidRPr="005A4FE9" w:rsidRDefault="00937870" w:rsidP="005A4FE9">
      <w:pPr>
        <w:pStyle w:val="Default"/>
        <w:numPr>
          <w:ilvl w:val="0"/>
          <w:numId w:val="9"/>
        </w:numPr>
        <w:ind w:left="426"/>
        <w:rPr>
          <w:b/>
          <w:bCs/>
          <w:sz w:val="20"/>
          <w:szCs w:val="20"/>
        </w:rPr>
      </w:pPr>
      <w:r w:rsidRPr="005A4FE9">
        <w:rPr>
          <w:b/>
          <w:bCs/>
          <w:sz w:val="20"/>
          <w:szCs w:val="20"/>
        </w:rPr>
        <w:t>Qualité et gestion des risques associés aux soins</w:t>
      </w:r>
    </w:p>
    <w:p w:rsidR="00937870" w:rsidRPr="00E20192"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E20192">
        <w:rPr>
          <w:rFonts w:ascii="Arial" w:hAnsi="Arial" w:cs="Arial"/>
          <w:color w:val="000000"/>
          <w:sz w:val="20"/>
          <w:szCs w:val="20"/>
        </w:rPr>
        <w:t>Accompagner le déploiement de la démarche Qualité et Gestion des Risques Associés aux Soins, de la certification ISO 9001 et de l’évaluation HAS et coordonner sa déclinaison opérationnelle en cohére</w:t>
      </w:r>
      <w:r w:rsidR="00E75B17">
        <w:rPr>
          <w:rFonts w:ascii="Arial" w:hAnsi="Arial" w:cs="Arial"/>
          <w:color w:val="000000"/>
          <w:sz w:val="20"/>
          <w:szCs w:val="20"/>
        </w:rPr>
        <w:t>nce avec les différents projets</w:t>
      </w:r>
    </w:p>
    <w:p w:rsidR="00937870" w:rsidRPr="00E20192"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E20192">
        <w:rPr>
          <w:rFonts w:ascii="Arial" w:hAnsi="Arial" w:cs="Arial"/>
          <w:color w:val="000000"/>
          <w:sz w:val="20"/>
          <w:szCs w:val="20"/>
        </w:rPr>
        <w:t>Piloter et suivre les plans d’actions issus de la visite de contrôle du CGLPL, de la CRC, des audits, inspecti</w:t>
      </w:r>
      <w:r w:rsidR="00E75B17">
        <w:rPr>
          <w:rFonts w:ascii="Arial" w:hAnsi="Arial" w:cs="Arial"/>
          <w:color w:val="000000"/>
          <w:sz w:val="20"/>
          <w:szCs w:val="20"/>
        </w:rPr>
        <w:t>ons et enquêtes de satisfaction</w:t>
      </w:r>
    </w:p>
    <w:p w:rsidR="00937870" w:rsidRPr="00937870"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937870">
        <w:rPr>
          <w:rFonts w:ascii="Arial" w:hAnsi="Arial" w:cs="Arial"/>
          <w:color w:val="000000"/>
          <w:sz w:val="20"/>
          <w:szCs w:val="20"/>
        </w:rPr>
        <w:t>Assister et soutenir la PCME et la communauté médicale en matière de prévention et gestion</w:t>
      </w:r>
      <w:r w:rsidR="00E75B17">
        <w:rPr>
          <w:rFonts w:ascii="Arial" w:hAnsi="Arial" w:cs="Arial"/>
          <w:color w:val="000000"/>
          <w:sz w:val="20"/>
          <w:szCs w:val="20"/>
        </w:rPr>
        <w:t xml:space="preserve"> des risques associés aux soins</w:t>
      </w:r>
    </w:p>
    <w:p w:rsidR="00937870" w:rsidRPr="00937870"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937870">
        <w:rPr>
          <w:rFonts w:ascii="Arial" w:hAnsi="Arial" w:cs="Arial"/>
          <w:color w:val="000000"/>
          <w:sz w:val="20"/>
          <w:szCs w:val="20"/>
        </w:rPr>
        <w:t>Accompagner les équipes dans la conduite de leurs démarches d’amélioration de la quali</w:t>
      </w:r>
      <w:r w:rsidR="00E75B17">
        <w:rPr>
          <w:rFonts w:ascii="Arial" w:hAnsi="Arial" w:cs="Arial"/>
          <w:color w:val="000000"/>
          <w:sz w:val="20"/>
          <w:szCs w:val="20"/>
        </w:rPr>
        <w:t>té et de la gestion des risques</w:t>
      </w:r>
    </w:p>
    <w:p w:rsidR="00937870" w:rsidRPr="00937870"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937870">
        <w:rPr>
          <w:rFonts w:ascii="Arial" w:hAnsi="Arial" w:cs="Arial"/>
          <w:color w:val="000000"/>
          <w:sz w:val="20"/>
          <w:szCs w:val="20"/>
        </w:rPr>
        <w:t>S’assurer de l’effectivité du dispositif de signalement, d’analyse et de traitem</w:t>
      </w:r>
      <w:r w:rsidR="00E75B17">
        <w:rPr>
          <w:rFonts w:ascii="Arial" w:hAnsi="Arial" w:cs="Arial"/>
          <w:color w:val="000000"/>
          <w:sz w:val="20"/>
          <w:szCs w:val="20"/>
        </w:rPr>
        <w:t>ent des évènements indésirables</w:t>
      </w:r>
    </w:p>
    <w:p w:rsidR="00937870" w:rsidRPr="00E20192"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E20192">
        <w:rPr>
          <w:rFonts w:ascii="Arial" w:hAnsi="Arial" w:cs="Arial"/>
          <w:color w:val="000000"/>
          <w:sz w:val="20"/>
          <w:szCs w:val="20"/>
        </w:rPr>
        <w:t>Participer à l’évaluation des pratiques professionnelles en li</w:t>
      </w:r>
      <w:r w:rsidR="00E75B17">
        <w:rPr>
          <w:rFonts w:ascii="Arial" w:hAnsi="Arial" w:cs="Arial"/>
          <w:color w:val="000000"/>
          <w:sz w:val="20"/>
          <w:szCs w:val="20"/>
        </w:rPr>
        <w:t>en avec la Présidente de la CME</w:t>
      </w:r>
    </w:p>
    <w:p w:rsidR="00937870" w:rsidRPr="00E20192"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E20192">
        <w:rPr>
          <w:rFonts w:ascii="Arial" w:hAnsi="Arial" w:cs="Arial"/>
          <w:color w:val="000000"/>
          <w:sz w:val="20"/>
          <w:szCs w:val="20"/>
        </w:rPr>
        <w:t>Coordonner l’organisation, la formalisation et le suivi des plans</w:t>
      </w:r>
      <w:r w:rsidR="000F206E">
        <w:rPr>
          <w:rFonts w:ascii="Arial" w:hAnsi="Arial" w:cs="Arial"/>
          <w:color w:val="000000"/>
          <w:sz w:val="20"/>
          <w:szCs w:val="20"/>
        </w:rPr>
        <w:t xml:space="preserve"> d’urgence et plans de secours</w:t>
      </w:r>
    </w:p>
    <w:p w:rsidR="00937870" w:rsidRPr="00E20192"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E20192">
        <w:rPr>
          <w:rFonts w:ascii="Arial" w:hAnsi="Arial" w:cs="Arial"/>
          <w:color w:val="000000"/>
          <w:sz w:val="20"/>
          <w:szCs w:val="20"/>
        </w:rPr>
        <w:t>Travailler en col</w:t>
      </w:r>
      <w:r w:rsidR="00E75B17">
        <w:rPr>
          <w:rFonts w:ascii="Arial" w:hAnsi="Arial" w:cs="Arial"/>
          <w:color w:val="000000"/>
          <w:sz w:val="20"/>
          <w:szCs w:val="20"/>
        </w:rPr>
        <w:t>laboration et en transversalité</w:t>
      </w:r>
    </w:p>
    <w:p w:rsidR="00937870" w:rsidRPr="00937870" w:rsidRDefault="00937870" w:rsidP="00937870">
      <w:pPr>
        <w:autoSpaceDE w:val="0"/>
        <w:autoSpaceDN w:val="0"/>
        <w:adjustRightInd w:val="0"/>
        <w:spacing w:after="0" w:line="240" w:lineRule="auto"/>
        <w:rPr>
          <w:rFonts w:ascii="Arial" w:hAnsi="Arial" w:cs="Arial"/>
          <w:color w:val="000000"/>
          <w:sz w:val="20"/>
          <w:szCs w:val="20"/>
        </w:rPr>
      </w:pPr>
    </w:p>
    <w:p w:rsidR="00937870" w:rsidRPr="005A4FE9" w:rsidRDefault="00937870" w:rsidP="005A4FE9">
      <w:pPr>
        <w:pStyle w:val="Default"/>
        <w:numPr>
          <w:ilvl w:val="0"/>
          <w:numId w:val="9"/>
        </w:numPr>
        <w:ind w:left="426"/>
        <w:rPr>
          <w:b/>
          <w:bCs/>
          <w:sz w:val="20"/>
          <w:szCs w:val="20"/>
        </w:rPr>
      </w:pPr>
      <w:r w:rsidRPr="005A4FE9">
        <w:rPr>
          <w:b/>
          <w:bCs/>
          <w:sz w:val="20"/>
          <w:szCs w:val="20"/>
        </w:rPr>
        <w:lastRenderedPageBreak/>
        <w:t>Missions spécifiques</w:t>
      </w:r>
      <w:r w:rsidR="00CB5401" w:rsidRPr="005A4FE9">
        <w:rPr>
          <w:b/>
          <w:bCs/>
          <w:sz w:val="20"/>
          <w:szCs w:val="20"/>
        </w:rPr>
        <w:t> :</w:t>
      </w:r>
    </w:p>
    <w:p w:rsidR="00937870" w:rsidRPr="00127F9E" w:rsidRDefault="00937870" w:rsidP="00937870">
      <w:pPr>
        <w:rPr>
          <w:rFonts w:ascii="Arial" w:hAnsi="Arial" w:cs="Arial"/>
          <w:sz w:val="20"/>
          <w:szCs w:val="20"/>
        </w:rPr>
      </w:pPr>
      <w:r w:rsidRPr="00937870">
        <w:rPr>
          <w:rFonts w:ascii="Arial" w:hAnsi="Arial" w:cs="Arial"/>
          <w:color w:val="000000"/>
          <w:sz w:val="20"/>
          <w:szCs w:val="20"/>
        </w:rPr>
        <w:t>Des missions transversales de conduite de projet pourront être confiées</w:t>
      </w:r>
      <w:r w:rsidR="00324EEF">
        <w:rPr>
          <w:rFonts w:ascii="Arial" w:hAnsi="Arial" w:cs="Arial"/>
          <w:color w:val="000000"/>
          <w:sz w:val="20"/>
          <w:szCs w:val="20"/>
        </w:rPr>
        <w:t xml:space="preserve"> par la cheffe d’établissement.</w:t>
      </w:r>
    </w:p>
    <w:p w:rsidR="00937870" w:rsidRPr="005A4FE9" w:rsidRDefault="00937870" w:rsidP="005A4FE9">
      <w:pPr>
        <w:rPr>
          <w:rFonts w:ascii="Arial" w:hAnsi="Arial" w:cs="Arial"/>
          <w:b/>
          <w:sz w:val="20"/>
          <w:szCs w:val="20"/>
          <w:u w:val="single"/>
        </w:rPr>
      </w:pPr>
      <w:r w:rsidRPr="005A4FE9">
        <w:rPr>
          <w:rFonts w:ascii="Arial" w:hAnsi="Arial" w:cs="Arial"/>
          <w:b/>
          <w:sz w:val="20"/>
          <w:szCs w:val="20"/>
          <w:u w:val="single"/>
        </w:rPr>
        <w:t>Profil souhaité du candidat</w:t>
      </w:r>
    </w:p>
    <w:p w:rsidR="00324EEF" w:rsidRPr="00127F9E" w:rsidRDefault="00324EEF" w:rsidP="00937870">
      <w:pPr>
        <w:autoSpaceDE w:val="0"/>
        <w:autoSpaceDN w:val="0"/>
        <w:adjustRightInd w:val="0"/>
        <w:spacing w:after="0" w:line="240" w:lineRule="auto"/>
        <w:rPr>
          <w:rFonts w:ascii="Arial" w:hAnsi="Arial" w:cs="Arial"/>
          <w:color w:val="000000"/>
          <w:sz w:val="20"/>
          <w:szCs w:val="20"/>
        </w:rPr>
      </w:pPr>
    </w:p>
    <w:p w:rsidR="00937870" w:rsidRPr="005A4FE9" w:rsidRDefault="00937870" w:rsidP="00937870">
      <w:pPr>
        <w:autoSpaceDE w:val="0"/>
        <w:autoSpaceDN w:val="0"/>
        <w:adjustRightInd w:val="0"/>
        <w:spacing w:after="0" w:line="240" w:lineRule="auto"/>
        <w:rPr>
          <w:rFonts w:ascii="Arial" w:hAnsi="Arial" w:cs="Arial"/>
          <w:color w:val="000000"/>
          <w:sz w:val="20"/>
          <w:szCs w:val="20"/>
          <w:u w:val="single"/>
        </w:rPr>
      </w:pPr>
      <w:r w:rsidRPr="005A4FE9">
        <w:rPr>
          <w:rFonts w:ascii="Arial" w:hAnsi="Arial" w:cs="Arial"/>
          <w:bCs/>
          <w:color w:val="000000"/>
          <w:sz w:val="20"/>
          <w:szCs w:val="20"/>
          <w:u w:val="single"/>
        </w:rPr>
        <w:t>Compétences profes</w:t>
      </w:r>
      <w:r w:rsidR="00324EEF" w:rsidRPr="005A4FE9">
        <w:rPr>
          <w:rFonts w:ascii="Arial" w:hAnsi="Arial" w:cs="Arial"/>
          <w:bCs/>
          <w:color w:val="000000"/>
          <w:sz w:val="20"/>
          <w:szCs w:val="20"/>
          <w:u w:val="single"/>
        </w:rPr>
        <w:t>sionnelles requises / prévues :</w:t>
      </w:r>
    </w:p>
    <w:p w:rsidR="00937870" w:rsidRPr="00E20192"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E20192">
        <w:rPr>
          <w:rFonts w:ascii="Arial" w:hAnsi="Arial" w:cs="Arial"/>
          <w:color w:val="000000"/>
          <w:sz w:val="20"/>
          <w:szCs w:val="20"/>
        </w:rPr>
        <w:t>Capacité à intégrer les dimensions stratégiques, fo</w:t>
      </w:r>
      <w:r w:rsidR="00324EEF">
        <w:rPr>
          <w:rFonts w:ascii="Arial" w:hAnsi="Arial" w:cs="Arial"/>
          <w:color w:val="000000"/>
          <w:sz w:val="20"/>
          <w:szCs w:val="20"/>
        </w:rPr>
        <w:t>nctionnelles et opérationnelles</w:t>
      </w:r>
    </w:p>
    <w:p w:rsidR="00937870" w:rsidRPr="00937870"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937870">
        <w:rPr>
          <w:rFonts w:ascii="Arial" w:hAnsi="Arial" w:cs="Arial"/>
          <w:color w:val="000000"/>
          <w:sz w:val="20"/>
          <w:szCs w:val="20"/>
        </w:rPr>
        <w:t>Aptitudes au managem</w:t>
      </w:r>
      <w:r w:rsidR="00324EEF">
        <w:rPr>
          <w:rFonts w:ascii="Arial" w:hAnsi="Arial" w:cs="Arial"/>
          <w:color w:val="000000"/>
          <w:sz w:val="20"/>
          <w:szCs w:val="20"/>
        </w:rPr>
        <w:t>ent et à la conduite de projets</w:t>
      </w:r>
    </w:p>
    <w:p w:rsidR="00937870" w:rsidRPr="00E20192"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E20192">
        <w:rPr>
          <w:rFonts w:ascii="Arial" w:hAnsi="Arial" w:cs="Arial"/>
          <w:color w:val="000000"/>
          <w:sz w:val="20"/>
          <w:szCs w:val="20"/>
        </w:rPr>
        <w:t>Appétence pour l’accompagnement de projets médicaux à l’échelle d’un territ</w:t>
      </w:r>
      <w:r w:rsidR="00324EEF">
        <w:rPr>
          <w:rFonts w:ascii="Arial" w:hAnsi="Arial" w:cs="Arial"/>
          <w:color w:val="000000"/>
          <w:sz w:val="20"/>
          <w:szCs w:val="20"/>
        </w:rPr>
        <w:t>oire et de projets transversaux</w:t>
      </w:r>
    </w:p>
    <w:p w:rsidR="00937870" w:rsidRPr="00E20192"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E20192">
        <w:rPr>
          <w:rFonts w:ascii="Arial" w:hAnsi="Arial" w:cs="Arial"/>
          <w:color w:val="000000"/>
          <w:sz w:val="20"/>
          <w:szCs w:val="20"/>
        </w:rPr>
        <w:t>Maîtrise du droit hospitalier et bonnes connaissances du droit médical, des coopérations e</w:t>
      </w:r>
      <w:r w:rsidR="00324EEF">
        <w:rPr>
          <w:rFonts w:ascii="Arial" w:hAnsi="Arial" w:cs="Arial"/>
          <w:color w:val="000000"/>
          <w:sz w:val="20"/>
          <w:szCs w:val="20"/>
        </w:rPr>
        <w:t>t des partenariats</w:t>
      </w:r>
    </w:p>
    <w:p w:rsidR="00937870" w:rsidRPr="00937870"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937870">
        <w:rPr>
          <w:rFonts w:ascii="Arial" w:hAnsi="Arial" w:cs="Arial"/>
          <w:color w:val="000000"/>
          <w:sz w:val="20"/>
          <w:szCs w:val="20"/>
        </w:rPr>
        <w:t>E</w:t>
      </w:r>
      <w:r w:rsidR="00324EEF">
        <w:rPr>
          <w:rFonts w:ascii="Arial" w:hAnsi="Arial" w:cs="Arial"/>
          <w:color w:val="000000"/>
          <w:sz w:val="20"/>
          <w:szCs w:val="20"/>
        </w:rPr>
        <w:t>xpérience managériale confirmée</w:t>
      </w:r>
    </w:p>
    <w:p w:rsidR="00937870" w:rsidRPr="00937870"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937870">
        <w:rPr>
          <w:rFonts w:ascii="Arial" w:hAnsi="Arial" w:cs="Arial"/>
          <w:color w:val="000000"/>
          <w:sz w:val="20"/>
          <w:szCs w:val="20"/>
        </w:rPr>
        <w:t>Rigueur méth</w:t>
      </w:r>
      <w:r w:rsidR="00324EEF">
        <w:rPr>
          <w:rFonts w:ascii="Arial" w:hAnsi="Arial" w:cs="Arial"/>
          <w:color w:val="000000"/>
          <w:sz w:val="20"/>
          <w:szCs w:val="20"/>
        </w:rPr>
        <w:t>odologique et organisationnelle</w:t>
      </w:r>
    </w:p>
    <w:p w:rsidR="00937870" w:rsidRPr="00937870"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937870">
        <w:rPr>
          <w:rFonts w:ascii="Arial" w:hAnsi="Arial" w:cs="Arial"/>
          <w:color w:val="000000"/>
          <w:sz w:val="20"/>
          <w:szCs w:val="20"/>
        </w:rPr>
        <w:t>Sens de l</w:t>
      </w:r>
      <w:r w:rsidR="00324EEF">
        <w:rPr>
          <w:rFonts w:ascii="Arial" w:hAnsi="Arial" w:cs="Arial"/>
          <w:color w:val="000000"/>
          <w:sz w:val="20"/>
          <w:szCs w:val="20"/>
        </w:rPr>
        <w:t>’écoute et du travail en équipe</w:t>
      </w:r>
    </w:p>
    <w:p w:rsidR="00937870" w:rsidRPr="00937870" w:rsidRDefault="00324EEF"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Qualités relationnelles</w:t>
      </w:r>
    </w:p>
    <w:p w:rsidR="00937870" w:rsidRPr="00937870"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937870">
        <w:rPr>
          <w:rFonts w:ascii="Arial" w:hAnsi="Arial" w:cs="Arial"/>
          <w:color w:val="000000"/>
          <w:sz w:val="20"/>
          <w:szCs w:val="20"/>
        </w:rPr>
        <w:t>Capac</w:t>
      </w:r>
      <w:r w:rsidR="00324EEF">
        <w:rPr>
          <w:rFonts w:ascii="Arial" w:hAnsi="Arial" w:cs="Arial"/>
          <w:color w:val="000000"/>
          <w:sz w:val="20"/>
          <w:szCs w:val="20"/>
        </w:rPr>
        <w:t>ités d’écoute et de coopération</w:t>
      </w:r>
    </w:p>
    <w:p w:rsidR="00937870" w:rsidRPr="00937870" w:rsidRDefault="00324EEF"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Capacité à donner du sens</w:t>
      </w:r>
    </w:p>
    <w:p w:rsidR="00937870" w:rsidRPr="00937870"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937870">
        <w:rPr>
          <w:rFonts w:ascii="Arial" w:hAnsi="Arial" w:cs="Arial"/>
          <w:color w:val="000000"/>
          <w:sz w:val="20"/>
          <w:szCs w:val="20"/>
        </w:rPr>
        <w:t xml:space="preserve">Capacité à </w:t>
      </w:r>
      <w:r w:rsidR="00324EEF">
        <w:rPr>
          <w:rFonts w:ascii="Arial" w:hAnsi="Arial" w:cs="Arial"/>
          <w:color w:val="000000"/>
          <w:sz w:val="20"/>
          <w:szCs w:val="20"/>
        </w:rPr>
        <w:t>gérer les priorités</w:t>
      </w:r>
    </w:p>
    <w:p w:rsidR="00937870" w:rsidRPr="00937870"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937870">
        <w:rPr>
          <w:rFonts w:ascii="Arial" w:hAnsi="Arial" w:cs="Arial"/>
          <w:color w:val="000000"/>
          <w:sz w:val="20"/>
          <w:szCs w:val="20"/>
        </w:rPr>
        <w:t>Loyauté, engagemen</w:t>
      </w:r>
      <w:r w:rsidR="00324EEF">
        <w:rPr>
          <w:rFonts w:ascii="Arial" w:hAnsi="Arial" w:cs="Arial"/>
          <w:color w:val="000000"/>
          <w:sz w:val="20"/>
          <w:szCs w:val="20"/>
        </w:rPr>
        <w:t>t et sens de l'intérêt général</w:t>
      </w:r>
    </w:p>
    <w:p w:rsidR="00937870" w:rsidRPr="00937870" w:rsidRDefault="00937870" w:rsidP="00937870">
      <w:pPr>
        <w:autoSpaceDE w:val="0"/>
        <w:autoSpaceDN w:val="0"/>
        <w:adjustRightInd w:val="0"/>
        <w:spacing w:after="0" w:line="240" w:lineRule="auto"/>
        <w:rPr>
          <w:rFonts w:ascii="Arial" w:hAnsi="Arial" w:cs="Arial"/>
          <w:color w:val="000000"/>
          <w:sz w:val="20"/>
          <w:szCs w:val="20"/>
        </w:rPr>
      </w:pPr>
    </w:p>
    <w:p w:rsidR="00937870" w:rsidRPr="005A4FE9" w:rsidRDefault="00324EEF" w:rsidP="00937870">
      <w:pPr>
        <w:autoSpaceDE w:val="0"/>
        <w:autoSpaceDN w:val="0"/>
        <w:adjustRightInd w:val="0"/>
        <w:spacing w:after="0" w:line="240" w:lineRule="auto"/>
        <w:rPr>
          <w:rFonts w:ascii="Arial" w:hAnsi="Arial" w:cs="Arial"/>
          <w:bCs/>
          <w:color w:val="000000"/>
          <w:sz w:val="20"/>
          <w:szCs w:val="20"/>
          <w:u w:val="single"/>
        </w:rPr>
      </w:pPr>
      <w:r w:rsidRPr="005A4FE9">
        <w:rPr>
          <w:rFonts w:ascii="Arial" w:hAnsi="Arial" w:cs="Arial"/>
          <w:bCs/>
          <w:color w:val="000000"/>
          <w:sz w:val="20"/>
          <w:szCs w:val="20"/>
          <w:u w:val="single"/>
        </w:rPr>
        <w:t>Formation :</w:t>
      </w:r>
    </w:p>
    <w:p w:rsidR="00937870" w:rsidRPr="00127F9E" w:rsidRDefault="00324EEF"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EHESP</w:t>
      </w:r>
    </w:p>
    <w:p w:rsidR="00937870" w:rsidRPr="00937870" w:rsidRDefault="00937870" w:rsidP="00E20192">
      <w:pPr>
        <w:pStyle w:val="Paragraphedeliste"/>
        <w:numPr>
          <w:ilvl w:val="0"/>
          <w:numId w:val="8"/>
        </w:numPr>
        <w:autoSpaceDE w:val="0"/>
        <w:autoSpaceDN w:val="0"/>
        <w:adjustRightInd w:val="0"/>
        <w:spacing w:after="0" w:line="240" w:lineRule="auto"/>
        <w:rPr>
          <w:rFonts w:ascii="Arial" w:hAnsi="Arial" w:cs="Arial"/>
          <w:color w:val="000000"/>
          <w:sz w:val="20"/>
          <w:szCs w:val="20"/>
        </w:rPr>
      </w:pPr>
      <w:r w:rsidRPr="00127F9E">
        <w:rPr>
          <w:rFonts w:ascii="Arial" w:hAnsi="Arial" w:cs="Arial"/>
          <w:color w:val="000000"/>
          <w:sz w:val="20"/>
          <w:szCs w:val="20"/>
        </w:rPr>
        <w:t>Master 2</w:t>
      </w:r>
    </w:p>
    <w:p w:rsidR="00937870" w:rsidRPr="00127F9E" w:rsidRDefault="00937870" w:rsidP="001B5D3F">
      <w:pPr>
        <w:rPr>
          <w:rFonts w:ascii="Arial" w:hAnsi="Arial" w:cs="Arial"/>
          <w:sz w:val="20"/>
          <w:szCs w:val="20"/>
        </w:rPr>
      </w:pPr>
    </w:p>
    <w:p w:rsidR="00906C07" w:rsidRPr="005A4FE9" w:rsidRDefault="004A6FA9" w:rsidP="005A4FE9">
      <w:pPr>
        <w:rPr>
          <w:rFonts w:ascii="Arial" w:hAnsi="Arial" w:cs="Arial"/>
          <w:b/>
          <w:sz w:val="20"/>
          <w:szCs w:val="20"/>
          <w:u w:val="single"/>
        </w:rPr>
      </w:pPr>
      <w:r w:rsidRPr="005A4FE9">
        <w:rPr>
          <w:rFonts w:ascii="Arial" w:hAnsi="Arial" w:cs="Arial"/>
          <w:b/>
          <w:sz w:val="20"/>
          <w:szCs w:val="20"/>
          <w:u w:val="single"/>
        </w:rPr>
        <w:t>Contraint</w:t>
      </w:r>
      <w:r w:rsidR="005A4FE9">
        <w:rPr>
          <w:rFonts w:ascii="Arial" w:hAnsi="Arial" w:cs="Arial"/>
          <w:b/>
          <w:sz w:val="20"/>
          <w:szCs w:val="20"/>
          <w:u w:val="single"/>
        </w:rPr>
        <w:t>es et avantages liés au poste</w:t>
      </w:r>
    </w:p>
    <w:p w:rsidR="004A6FA9" w:rsidRPr="00127F9E" w:rsidRDefault="005A4FE9" w:rsidP="004A6F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w:t>
      </w:r>
      <w:r w:rsidR="004A6FA9" w:rsidRPr="004A6FA9">
        <w:rPr>
          <w:rFonts w:ascii="Arial" w:hAnsi="Arial" w:cs="Arial"/>
          <w:color w:val="000000"/>
          <w:sz w:val="20"/>
          <w:szCs w:val="20"/>
        </w:rPr>
        <w:t>ardes de direction – poss</w:t>
      </w:r>
      <w:r w:rsidR="00E75B17">
        <w:rPr>
          <w:rFonts w:ascii="Arial" w:hAnsi="Arial" w:cs="Arial"/>
          <w:color w:val="000000"/>
          <w:sz w:val="20"/>
          <w:szCs w:val="20"/>
        </w:rPr>
        <w:t>ibilité de logement de fonction</w:t>
      </w:r>
    </w:p>
    <w:p w:rsidR="004A6FA9" w:rsidRDefault="004A6FA9" w:rsidP="001B5D3F">
      <w:pPr>
        <w:rPr>
          <w:rFonts w:ascii="Arial" w:hAnsi="Arial" w:cs="Arial"/>
          <w:sz w:val="20"/>
          <w:szCs w:val="20"/>
        </w:rPr>
      </w:pPr>
    </w:p>
    <w:p w:rsidR="006E2166" w:rsidRPr="005A4FE9" w:rsidRDefault="005A4FE9" w:rsidP="006E2166">
      <w:pPr>
        <w:rPr>
          <w:rFonts w:ascii="Arial" w:hAnsi="Arial" w:cs="Arial"/>
          <w:b/>
          <w:sz w:val="20"/>
          <w:szCs w:val="20"/>
          <w:u w:val="single"/>
        </w:rPr>
      </w:pPr>
      <w:r>
        <w:rPr>
          <w:rFonts w:ascii="Arial" w:hAnsi="Arial" w:cs="Arial"/>
          <w:b/>
          <w:sz w:val="20"/>
          <w:szCs w:val="20"/>
          <w:u w:val="single"/>
        </w:rPr>
        <w:t>Contact</w:t>
      </w:r>
    </w:p>
    <w:p w:rsidR="006E2166" w:rsidRDefault="006E2166" w:rsidP="006E2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Veuillez envoyer vos candidatures à l’attention de </w:t>
      </w:r>
      <w:r w:rsidRPr="00F03841">
        <w:rPr>
          <w:rFonts w:ascii="Arial" w:hAnsi="Arial" w:cs="Arial"/>
          <w:color w:val="000000"/>
          <w:sz w:val="20"/>
          <w:szCs w:val="20"/>
        </w:rPr>
        <w:t>Mme Fabienne Guichard – Directrice du CH de Thuir et des EHPAD de Thuir et Ille-sur-Têt –</w:t>
      </w:r>
      <w:r>
        <w:rPr>
          <w:rFonts w:ascii="Arial" w:hAnsi="Arial" w:cs="Arial"/>
          <w:color w:val="000000"/>
          <w:sz w:val="20"/>
          <w:szCs w:val="20"/>
        </w:rPr>
        <w:t xml:space="preserve"> à l’adresse mail suivante : </w:t>
      </w:r>
      <w:hyperlink r:id="rId5" w:history="1">
        <w:r w:rsidRPr="007144DF">
          <w:rPr>
            <w:rStyle w:val="Lienhypertexte"/>
            <w:rFonts w:ascii="Arial" w:hAnsi="Arial" w:cs="Arial"/>
            <w:sz w:val="20"/>
            <w:szCs w:val="20"/>
          </w:rPr>
          <w:t>direction.generale@ch-thuir.fr</w:t>
        </w:r>
      </w:hyperlink>
    </w:p>
    <w:p w:rsidR="006E2166" w:rsidRPr="00962C86" w:rsidRDefault="006E2166" w:rsidP="006E21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Contact </w:t>
      </w:r>
      <w:r w:rsidRPr="00F03841">
        <w:rPr>
          <w:rFonts w:ascii="Arial" w:hAnsi="Arial" w:cs="Arial"/>
          <w:color w:val="000000"/>
          <w:sz w:val="20"/>
          <w:szCs w:val="20"/>
        </w:rPr>
        <w:t>secrétaria</w:t>
      </w:r>
      <w:r>
        <w:rPr>
          <w:rFonts w:ascii="Arial" w:hAnsi="Arial" w:cs="Arial"/>
          <w:color w:val="000000"/>
          <w:sz w:val="20"/>
          <w:szCs w:val="20"/>
        </w:rPr>
        <w:t>t de direction : 04.68.84.67.00</w:t>
      </w:r>
    </w:p>
    <w:p w:rsidR="006E2166" w:rsidRDefault="006E2166" w:rsidP="001B5D3F">
      <w:pPr>
        <w:rPr>
          <w:rFonts w:ascii="Arial" w:hAnsi="Arial" w:cs="Arial"/>
          <w:sz w:val="20"/>
          <w:szCs w:val="20"/>
        </w:rPr>
      </w:pPr>
      <w:bookmarkStart w:id="0" w:name="_GoBack"/>
      <w:bookmarkEnd w:id="0"/>
    </w:p>
    <w:sectPr w:rsidR="006E2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0C66E0"/>
    <w:multiLevelType w:val="hybridMultilevel"/>
    <w:tmpl w:val="C5ED1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7682C"/>
    <w:multiLevelType w:val="hybridMultilevel"/>
    <w:tmpl w:val="D15ADD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E95E93"/>
    <w:multiLevelType w:val="hybridMultilevel"/>
    <w:tmpl w:val="20C7E8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447F8FD"/>
    <w:multiLevelType w:val="hybridMultilevel"/>
    <w:tmpl w:val="5CE00E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26D3A71"/>
    <w:multiLevelType w:val="hybridMultilevel"/>
    <w:tmpl w:val="F35EDC68"/>
    <w:lvl w:ilvl="0" w:tplc="73FA9D3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EB2F3D"/>
    <w:multiLevelType w:val="hybridMultilevel"/>
    <w:tmpl w:val="62142F8C"/>
    <w:lvl w:ilvl="0" w:tplc="3D6A665C">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740EC6"/>
    <w:multiLevelType w:val="hybridMultilevel"/>
    <w:tmpl w:val="694636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0952761"/>
    <w:multiLevelType w:val="hybridMultilevel"/>
    <w:tmpl w:val="292544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D3238D3"/>
    <w:multiLevelType w:val="hybridMultilevel"/>
    <w:tmpl w:val="DB1D01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8"/>
  </w:num>
  <w:num w:numId="4">
    <w:abstractNumId w:val="7"/>
  </w:num>
  <w:num w:numId="5">
    <w:abstractNumId w:val="2"/>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3F"/>
    <w:rsid w:val="000F206E"/>
    <w:rsid w:val="00127F9E"/>
    <w:rsid w:val="001B5D3F"/>
    <w:rsid w:val="00324EEF"/>
    <w:rsid w:val="004A6FA9"/>
    <w:rsid w:val="005A04F0"/>
    <w:rsid w:val="005A4FE9"/>
    <w:rsid w:val="006E2166"/>
    <w:rsid w:val="00906C07"/>
    <w:rsid w:val="00937870"/>
    <w:rsid w:val="00AB01A5"/>
    <w:rsid w:val="00AD18AA"/>
    <w:rsid w:val="00C7408B"/>
    <w:rsid w:val="00CB5401"/>
    <w:rsid w:val="00E20192"/>
    <w:rsid w:val="00E7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7BDE"/>
  <w15:chartTrackingRefBased/>
  <w15:docId w15:val="{F748CEAD-B265-4406-BFBC-9AE7A68C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B5D3F"/>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E20192"/>
    <w:pPr>
      <w:ind w:left="720"/>
      <w:contextualSpacing/>
    </w:pPr>
  </w:style>
  <w:style w:type="character" w:styleId="Lienhypertexte">
    <w:name w:val="Hyperlink"/>
    <w:basedOn w:val="Policepardfaut"/>
    <w:uiPriority w:val="99"/>
    <w:unhideWhenUsed/>
    <w:rsid w:val="006E2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ion.generale@ch-thuir.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7976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CHTHUIR</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Zanon</dc:creator>
  <cp:keywords/>
  <dc:description/>
  <cp:lastModifiedBy>Sylvie Zanon</cp:lastModifiedBy>
  <cp:revision>2</cp:revision>
  <dcterms:created xsi:type="dcterms:W3CDTF">2023-02-02T13:03:00Z</dcterms:created>
  <dcterms:modified xsi:type="dcterms:W3CDTF">2023-02-02T13:03:00Z</dcterms:modified>
</cp:coreProperties>
</file>