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A0" w:rsidRDefault="009F38A0" w:rsidP="00446266">
      <w:pPr>
        <w:tabs>
          <w:tab w:val="left" w:pos="4536"/>
        </w:tabs>
        <w:rPr>
          <w:rFonts w:ascii="Arial" w:hAnsi="Arial" w:cs="Arial"/>
          <w:color w:val="000000"/>
        </w:rPr>
      </w:pPr>
    </w:p>
    <w:p w:rsidR="00D825B7" w:rsidRPr="00A564CB" w:rsidRDefault="00D825B7" w:rsidP="00446266">
      <w:pPr>
        <w:tabs>
          <w:tab w:val="left" w:pos="4536"/>
        </w:tabs>
        <w:rPr>
          <w:rFonts w:ascii="Arial" w:hAnsi="Arial" w:cs="Arial"/>
          <w:color w:val="000000"/>
        </w:rPr>
      </w:pP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b/>
          <w:lang w:eastAsia="en-US"/>
        </w:rPr>
      </w:pPr>
      <w:r w:rsidRPr="00A564CB">
        <w:rPr>
          <w:rFonts w:ascii="Arial" w:eastAsia="Calibri" w:hAnsi="Arial" w:cs="Arial"/>
          <w:b/>
          <w:lang w:eastAsia="en-US"/>
        </w:rPr>
        <w:t>FICHE DE POSTE DE DIRECTEUR ADJOINT</w:t>
      </w: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b/>
          <w:lang w:eastAsia="en-US"/>
        </w:rPr>
      </w:pP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b/>
          <w:lang w:eastAsia="en-US"/>
        </w:rPr>
      </w:pPr>
      <w:r w:rsidRPr="00A564CB">
        <w:rPr>
          <w:rFonts w:ascii="Arial" w:eastAsia="Calibri" w:hAnsi="Arial" w:cs="Arial"/>
          <w:b/>
          <w:lang w:eastAsia="en-US"/>
        </w:rPr>
        <w:t>CORPS DES D</w:t>
      </w:r>
      <w:r w:rsidR="006A6064">
        <w:rPr>
          <w:rFonts w:ascii="Arial" w:eastAsia="Calibri" w:hAnsi="Arial" w:cs="Arial"/>
          <w:b/>
          <w:lang w:eastAsia="en-US"/>
        </w:rPr>
        <w:t>IRECTEURS D’HOPITAUX</w:t>
      </w:r>
    </w:p>
    <w:p w:rsidR="009F38A0" w:rsidRPr="00A564CB" w:rsidRDefault="009F38A0" w:rsidP="009F38A0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A564CB">
        <w:rPr>
          <w:rFonts w:ascii="Arial" w:eastAsia="Calibri" w:hAnsi="Arial" w:cs="Arial"/>
          <w:b/>
          <w:i/>
          <w:sz w:val="24"/>
          <w:szCs w:val="24"/>
          <w:lang w:eastAsia="en-US"/>
        </w:rPr>
        <w:t>Document de référence : Référentiel métier de directeur d’</w:t>
      </w:r>
      <w:r w:rsidR="006A6064">
        <w:rPr>
          <w:rFonts w:ascii="Arial" w:eastAsia="Calibri" w:hAnsi="Arial" w:cs="Arial"/>
          <w:b/>
          <w:i/>
          <w:sz w:val="24"/>
          <w:szCs w:val="24"/>
          <w:lang w:eastAsia="en-US"/>
        </w:rPr>
        <w:t>hôpital</w:t>
      </w:r>
      <w:r w:rsidRPr="00A564CB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</w:p>
    <w:p w:rsidR="009F38A0" w:rsidRDefault="009F38A0" w:rsidP="009F38A0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A564CB">
        <w:rPr>
          <w:rFonts w:ascii="Arial" w:eastAsia="Calibri" w:hAnsi="Arial" w:cs="Arial"/>
          <w:b/>
          <w:i/>
          <w:sz w:val="24"/>
          <w:szCs w:val="24"/>
          <w:lang w:eastAsia="en-US"/>
        </w:rPr>
        <w:t>A remplir par le chef d'établissem</w:t>
      </w:r>
      <w:r w:rsidR="00D825B7">
        <w:rPr>
          <w:rFonts w:ascii="Arial" w:eastAsia="Calibri" w:hAnsi="Arial" w:cs="Arial"/>
          <w:b/>
          <w:i/>
          <w:sz w:val="24"/>
          <w:szCs w:val="24"/>
          <w:lang w:eastAsia="en-US"/>
        </w:rPr>
        <w:t>ent ou le directeur intérimaire</w:t>
      </w:r>
    </w:p>
    <w:p w:rsidR="00742E57" w:rsidRPr="008D3A34" w:rsidRDefault="008D3A34" w:rsidP="00F74E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Intitulé</w:t>
      </w:r>
      <w:r w:rsidRPr="008D3A34">
        <w:rPr>
          <w:rFonts w:ascii="Arial" w:eastAsia="Calibri" w:hAnsi="Arial" w:cs="Arial"/>
          <w:b/>
          <w:u w:val="single"/>
          <w:lang w:eastAsia="en-US"/>
        </w:rPr>
        <w:t xml:space="preserve"> du poste :                </w:t>
      </w:r>
    </w:p>
    <w:p w:rsidR="00F74EB5" w:rsidRDefault="00D2659C" w:rsidP="00742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b/>
          <w:color w:val="1F497D" w:themeColor="text2"/>
          <w:lang w:eastAsia="en-US"/>
        </w:rPr>
      </w:pPr>
      <w:r>
        <w:rPr>
          <w:rFonts w:ascii="Arial" w:eastAsia="Calibri" w:hAnsi="Arial" w:cs="Arial"/>
          <w:b/>
          <w:color w:val="1F497D" w:themeColor="text2"/>
          <w:lang w:eastAsia="en-US"/>
        </w:rPr>
        <w:t xml:space="preserve">Directeur / </w:t>
      </w:r>
      <w:r w:rsidR="005E664B">
        <w:rPr>
          <w:rFonts w:ascii="Arial" w:eastAsia="Calibri" w:hAnsi="Arial" w:cs="Arial"/>
          <w:b/>
          <w:color w:val="1F497D" w:themeColor="text2"/>
          <w:lang w:eastAsia="en-US"/>
        </w:rPr>
        <w:t>Directrice délégué</w:t>
      </w:r>
      <w:r>
        <w:rPr>
          <w:rFonts w:ascii="Arial" w:eastAsia="Calibri" w:hAnsi="Arial" w:cs="Arial"/>
          <w:b/>
          <w:color w:val="1F497D" w:themeColor="text2"/>
          <w:lang w:eastAsia="en-US"/>
        </w:rPr>
        <w:t>(</w:t>
      </w:r>
      <w:r w:rsidR="005E664B">
        <w:rPr>
          <w:rFonts w:ascii="Arial" w:eastAsia="Calibri" w:hAnsi="Arial" w:cs="Arial"/>
          <w:b/>
          <w:color w:val="1F497D" w:themeColor="text2"/>
          <w:lang w:eastAsia="en-US"/>
        </w:rPr>
        <w:t>e</w:t>
      </w:r>
      <w:r>
        <w:rPr>
          <w:rFonts w:ascii="Arial" w:eastAsia="Calibri" w:hAnsi="Arial" w:cs="Arial"/>
          <w:b/>
          <w:color w:val="1F497D" w:themeColor="text2"/>
          <w:lang w:eastAsia="en-US"/>
        </w:rPr>
        <w:t>)</w:t>
      </w:r>
    </w:p>
    <w:p w:rsidR="00D825B7" w:rsidRDefault="00D825B7" w:rsidP="00D825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b/>
          <w:color w:val="1F497D" w:themeColor="text2"/>
          <w:lang w:eastAsia="en-US"/>
        </w:rPr>
      </w:pPr>
      <w:proofErr w:type="gramStart"/>
      <w:r w:rsidRPr="00F74EB5">
        <w:rPr>
          <w:rFonts w:ascii="Arial" w:eastAsia="Calibri" w:hAnsi="Arial" w:cs="Arial"/>
          <w:b/>
          <w:color w:val="1F497D" w:themeColor="text2"/>
          <w:lang w:eastAsia="en-US"/>
        </w:rPr>
        <w:t>du</w:t>
      </w:r>
      <w:proofErr w:type="gramEnd"/>
      <w:r w:rsidRPr="00F74EB5">
        <w:rPr>
          <w:rFonts w:ascii="Arial" w:eastAsia="Calibri" w:hAnsi="Arial" w:cs="Arial"/>
          <w:b/>
          <w:color w:val="1F497D" w:themeColor="text2"/>
          <w:lang w:eastAsia="en-US"/>
        </w:rPr>
        <w:t xml:space="preserve"> Centre Hospitalier de </w:t>
      </w:r>
      <w:r w:rsidR="00F74EB5">
        <w:rPr>
          <w:rFonts w:ascii="Arial" w:eastAsia="Calibri" w:hAnsi="Arial" w:cs="Arial"/>
          <w:b/>
          <w:color w:val="1F497D" w:themeColor="text2"/>
          <w:lang w:eastAsia="en-US"/>
        </w:rPr>
        <w:t>GUISE</w:t>
      </w:r>
      <w:r w:rsidRPr="00F74EB5">
        <w:rPr>
          <w:rFonts w:ascii="Arial" w:eastAsia="Calibri" w:hAnsi="Arial" w:cs="Arial"/>
          <w:b/>
          <w:color w:val="1F497D" w:themeColor="text2"/>
          <w:lang w:eastAsia="en-US"/>
        </w:rPr>
        <w:t xml:space="preserve"> et de la Maison de Santé de BOHAIN</w:t>
      </w:r>
    </w:p>
    <w:p w:rsidR="008D3A34" w:rsidRDefault="008D3A34" w:rsidP="008D3A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b/>
          <w:color w:val="1F497D" w:themeColor="text2"/>
          <w:lang w:eastAsia="en-US"/>
        </w:rPr>
      </w:pPr>
    </w:p>
    <w:p w:rsidR="008D3A34" w:rsidRDefault="008D3A34" w:rsidP="009F38A0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2322</wp:posOffset>
                </wp:positionH>
                <wp:positionV relativeFrom="paragraph">
                  <wp:posOffset>197982</wp:posOffset>
                </wp:positionV>
                <wp:extent cx="5905742" cy="477585"/>
                <wp:effectExtent l="0" t="0" r="1905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742" cy="47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A34" w:rsidRPr="008D3A34" w:rsidRDefault="008D3A34" w:rsidP="008D3A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8D3A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 xml:space="preserve">Poste ouvert aux </w:t>
                            </w:r>
                            <w:proofErr w:type="gramStart"/>
                            <w:r w:rsidRPr="008D3A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Directeurs(</w:t>
                            </w:r>
                            <w:proofErr w:type="spellStart"/>
                            <w:proofErr w:type="gramEnd"/>
                            <w:r w:rsidRPr="008D3A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trices</w:t>
                            </w:r>
                            <w:proofErr w:type="spellEnd"/>
                            <w:r w:rsidRPr="008D3A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) adjoints(es) par mutation ou détachement</w:t>
                            </w:r>
                          </w:p>
                          <w:p w:rsidR="008D3A34" w:rsidRPr="008D3A34" w:rsidRDefault="008D3A34" w:rsidP="008D3A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8D3A34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A pourvoir dès que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2pt;margin-top:15.6pt;width:465pt;height:3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" fillcolor="white [3201]" strokeweight=".5pt">
                <v:textbox>
                  <w:txbxContent>
                    <w:p w:rsidR="008D3A34" w:rsidRPr="008D3A34" w:rsidRDefault="008D3A34" w:rsidP="008D3A34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8D3A34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 xml:space="preserve">Poste ouvert aux </w:t>
                      </w:r>
                      <w:proofErr w:type="gramStart"/>
                      <w:r w:rsidRPr="008D3A34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Directeurs(</w:t>
                      </w:r>
                      <w:proofErr w:type="spellStart"/>
                      <w:proofErr w:type="gramEnd"/>
                      <w:r w:rsidRPr="008D3A34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trices</w:t>
                      </w:r>
                      <w:proofErr w:type="spellEnd"/>
                      <w:r w:rsidRPr="008D3A34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) adjoints(es) par mutation ou détachement</w:t>
                      </w:r>
                    </w:p>
                    <w:p w:rsidR="008D3A34" w:rsidRPr="008D3A34" w:rsidRDefault="008D3A34" w:rsidP="008D3A34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8D3A34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A pourvoir dès que possible</w:t>
                      </w:r>
                    </w:p>
                  </w:txbxContent>
                </v:textbox>
              </v:shape>
            </w:pict>
          </mc:Fallback>
        </mc:AlternateContent>
      </w:r>
    </w:p>
    <w:p w:rsidR="008D3A34" w:rsidRDefault="008D3A34" w:rsidP="009F38A0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8D3A34" w:rsidRPr="00A564CB" w:rsidRDefault="008D3A34" w:rsidP="009F38A0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u w:val="single"/>
          <w:lang w:eastAsia="en-US"/>
        </w:rPr>
      </w:pPr>
      <w:r w:rsidRPr="00A564CB">
        <w:rPr>
          <w:rFonts w:ascii="Arial" w:eastAsia="Calibri" w:hAnsi="Arial" w:cs="Arial"/>
          <w:b/>
          <w:u w:val="single"/>
          <w:lang w:eastAsia="en-US"/>
        </w:rPr>
        <w:t xml:space="preserve">Cotation de la part fonctions de </w:t>
      </w:r>
      <w:smartTag w:uri="urn:schemas-microsoft-com:office:smarttags" w:element="PersonName">
        <w:smartTagPr>
          <w:attr w:name="ProductID" w:val="la PFR"/>
        </w:smartTagPr>
        <w:r w:rsidRPr="00A564CB">
          <w:rPr>
            <w:rFonts w:ascii="Arial" w:eastAsia="Calibri" w:hAnsi="Arial" w:cs="Arial"/>
            <w:b/>
            <w:u w:val="single"/>
            <w:lang w:eastAsia="en-US"/>
          </w:rPr>
          <w:t>la PFR</w:t>
        </w:r>
      </w:smartTag>
      <w:r w:rsidRPr="00A564CB">
        <w:rPr>
          <w:rFonts w:ascii="Arial" w:eastAsia="Calibri" w:hAnsi="Arial" w:cs="Arial"/>
          <w:b/>
          <w:u w:val="single"/>
          <w:lang w:eastAsia="en-US"/>
        </w:rPr>
        <w:t> :</w:t>
      </w:r>
    </w:p>
    <w:p w:rsidR="009F38A0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u w:val="single"/>
          <w:lang w:eastAsia="en-US"/>
        </w:rPr>
      </w:pPr>
    </w:p>
    <w:p w:rsidR="005D104E" w:rsidRDefault="009010EA" w:rsidP="009010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2,6</w:t>
      </w:r>
      <w:r w:rsidR="006A6064">
        <w:rPr>
          <w:rFonts w:ascii="Arial" w:eastAsia="Calibri" w:hAnsi="Arial" w:cs="Arial"/>
          <w:color w:val="1F497D" w:themeColor="text2"/>
          <w:lang w:eastAsia="en-US"/>
        </w:rPr>
        <w:t xml:space="preserve"> (2,4 + 0,2)</w:t>
      </w:r>
      <w:r w:rsidR="005D104E">
        <w:rPr>
          <w:rFonts w:ascii="Arial" w:eastAsia="Calibri" w:hAnsi="Arial" w:cs="Arial"/>
          <w:color w:val="1F497D" w:themeColor="text2"/>
          <w:lang w:eastAsia="en-US"/>
        </w:rPr>
        <w:t xml:space="preserve"> si Directeur </w:t>
      </w:r>
      <w:r w:rsidR="006330C8">
        <w:rPr>
          <w:rFonts w:ascii="Arial" w:eastAsia="Calibri" w:hAnsi="Arial" w:cs="Arial"/>
          <w:color w:val="1F497D" w:themeColor="text2"/>
          <w:lang w:eastAsia="en-US"/>
        </w:rPr>
        <w:t xml:space="preserve">de </w:t>
      </w:r>
      <w:r w:rsidR="005D104E">
        <w:rPr>
          <w:rFonts w:ascii="Arial" w:eastAsia="Calibri" w:hAnsi="Arial" w:cs="Arial"/>
          <w:color w:val="1F497D" w:themeColor="text2"/>
          <w:lang w:eastAsia="en-US"/>
        </w:rPr>
        <w:t>classe normale</w:t>
      </w:r>
    </w:p>
    <w:p w:rsidR="005D104E" w:rsidRDefault="005D104E" w:rsidP="009010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2,7</w:t>
      </w:r>
      <w:r w:rsidR="006A6064">
        <w:rPr>
          <w:rFonts w:ascii="Arial" w:eastAsia="Calibri" w:hAnsi="Arial" w:cs="Arial"/>
          <w:color w:val="1F497D" w:themeColor="text2"/>
          <w:lang w:eastAsia="en-US"/>
        </w:rPr>
        <w:t xml:space="preserve"> (2,5 + 0,2)</w:t>
      </w:r>
      <w:r>
        <w:rPr>
          <w:rFonts w:ascii="Arial" w:eastAsia="Calibri" w:hAnsi="Arial" w:cs="Arial"/>
          <w:color w:val="1F497D" w:themeColor="text2"/>
          <w:lang w:eastAsia="en-US"/>
        </w:rPr>
        <w:t xml:space="preserve"> si Directeur hors classe</w:t>
      </w:r>
    </w:p>
    <w:p w:rsidR="009010EA" w:rsidRPr="00A564CB" w:rsidRDefault="009010EA" w:rsidP="009010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38A0" w:rsidRPr="00A564CB" w:rsidRDefault="009F38A0" w:rsidP="009F38A0">
      <w:pPr>
        <w:ind w:right="-82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38A0" w:rsidRPr="00A564CB" w:rsidRDefault="009F38A0" w:rsidP="009F38A0">
      <w:pPr>
        <w:ind w:right="-82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A564CB">
        <w:rPr>
          <w:rFonts w:ascii="Arial" w:eastAsia="Calibri" w:hAnsi="Arial" w:cs="Arial"/>
          <w:b/>
          <w:u w:val="single"/>
          <w:lang w:eastAsia="en-US"/>
        </w:rPr>
        <w:t>I – INFORMATIONS SUR L’ETABLISSEMENT</w:t>
      </w:r>
    </w:p>
    <w:p w:rsidR="009F38A0" w:rsidRPr="00A564CB" w:rsidRDefault="009F38A0" w:rsidP="009F38A0">
      <w:pPr>
        <w:ind w:right="-82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6A6064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Nom  et  raison sociale de  l’établissement</w:t>
      </w:r>
      <w:r w:rsidRPr="00A564CB">
        <w:rPr>
          <w:rFonts w:ascii="Arial" w:eastAsia="Calibri" w:hAnsi="Arial" w:cs="Arial"/>
          <w:b/>
          <w:lang w:eastAsia="en-US"/>
        </w:rPr>
        <w:t> :</w:t>
      </w:r>
    </w:p>
    <w:p w:rsidR="009F38A0" w:rsidRPr="006A6064" w:rsidRDefault="005E664B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 xml:space="preserve">Centre Hospitalier de GUISE et Maison de Santé de BOHAIN en direction commune avec </w:t>
      </w:r>
      <w:r w:rsidR="00D2659C">
        <w:rPr>
          <w:rFonts w:ascii="Arial" w:eastAsia="Calibri" w:hAnsi="Arial" w:cs="Arial"/>
          <w:color w:val="1F497D" w:themeColor="text2"/>
          <w:lang w:eastAsia="en-US"/>
        </w:rPr>
        <w:br/>
      </w:r>
      <w:r>
        <w:rPr>
          <w:rFonts w:ascii="Arial" w:eastAsia="Calibri" w:hAnsi="Arial" w:cs="Arial"/>
          <w:color w:val="1F497D" w:themeColor="text2"/>
          <w:lang w:eastAsia="en-US"/>
        </w:rPr>
        <w:t>le Centre Hospitalier de SAINT QUENTIN</w:t>
      </w: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u w:val="single"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Adresse</w:t>
      </w:r>
      <w:r w:rsidRPr="00A564CB">
        <w:rPr>
          <w:rFonts w:ascii="Arial" w:eastAsia="Calibri" w:hAnsi="Arial" w:cs="Arial"/>
          <w:b/>
          <w:u w:val="single"/>
          <w:lang w:eastAsia="en-US"/>
        </w:rPr>
        <w:t> </w:t>
      </w:r>
      <w:r w:rsidRPr="00A564CB">
        <w:rPr>
          <w:rFonts w:ascii="Arial" w:eastAsia="Calibri" w:hAnsi="Arial" w:cs="Arial"/>
          <w:b/>
          <w:i/>
          <w:u w:val="single"/>
          <w:lang w:eastAsia="en-US"/>
        </w:rPr>
        <w:t>complète :</w:t>
      </w:r>
    </w:p>
    <w:p w:rsidR="009F38A0" w:rsidRPr="00F74EB5" w:rsidRDefault="00F74EB5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F74EB5">
        <w:rPr>
          <w:rFonts w:ascii="Arial" w:eastAsia="Calibri" w:hAnsi="Arial" w:cs="Arial"/>
          <w:color w:val="1F497D" w:themeColor="text2"/>
          <w:lang w:eastAsia="en-US"/>
        </w:rPr>
        <w:t>1 avenue Michel de l’</w:t>
      </w:r>
      <w:proofErr w:type="spellStart"/>
      <w:r w:rsidRPr="00F74EB5">
        <w:rPr>
          <w:rFonts w:ascii="Arial" w:eastAsia="Calibri" w:hAnsi="Arial" w:cs="Arial"/>
          <w:color w:val="1F497D" w:themeColor="text2"/>
          <w:lang w:eastAsia="en-US"/>
        </w:rPr>
        <w:t>Hospital</w:t>
      </w:r>
      <w:proofErr w:type="spellEnd"/>
    </w:p>
    <w:p w:rsidR="00F74EB5" w:rsidRPr="00F74EB5" w:rsidRDefault="00F74EB5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F74EB5">
        <w:rPr>
          <w:rFonts w:ascii="Arial" w:eastAsia="Calibri" w:hAnsi="Arial" w:cs="Arial"/>
          <w:color w:val="1F497D" w:themeColor="text2"/>
          <w:lang w:eastAsia="en-US"/>
        </w:rPr>
        <w:t>02321 SAINT QUENTIN cedex</w:t>
      </w: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i/>
          <w:u w:val="single"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Adresse site internet </w:t>
      </w:r>
      <w:r w:rsidRPr="00A564CB">
        <w:rPr>
          <w:rFonts w:ascii="Arial" w:eastAsia="Calibri" w:hAnsi="Arial" w:cs="Arial"/>
          <w:i/>
          <w:u w:val="single"/>
          <w:lang w:eastAsia="en-US"/>
        </w:rPr>
        <w:t>:</w:t>
      </w:r>
      <w:r w:rsidR="00F74EB5" w:rsidRPr="00CD111E">
        <w:rPr>
          <w:rFonts w:ascii="Arial" w:eastAsia="Calibri" w:hAnsi="Arial" w:cs="Arial"/>
          <w:lang w:eastAsia="en-US"/>
        </w:rPr>
        <w:t xml:space="preserve"> </w:t>
      </w:r>
      <w:r w:rsidR="00CD111E" w:rsidRPr="00CD111E">
        <w:rPr>
          <w:rFonts w:ascii="Arial" w:eastAsia="Calibri" w:hAnsi="Arial" w:cs="Arial"/>
          <w:lang w:eastAsia="en-US"/>
        </w:rPr>
        <w:t xml:space="preserve">         </w:t>
      </w:r>
      <w:r w:rsidR="00F74EB5" w:rsidRPr="006C6770">
        <w:rPr>
          <w:rFonts w:ascii="Arial" w:eastAsia="Calibri" w:hAnsi="Arial" w:cs="Arial"/>
          <w:color w:val="1F497D" w:themeColor="text2"/>
          <w:lang w:eastAsia="en-US"/>
        </w:rPr>
        <w:t>http://www.ch-stquentin.fr</w:t>
      </w: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u w:val="single"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Type d’établissement</w:t>
      </w:r>
      <w:r w:rsidRPr="00A564CB">
        <w:rPr>
          <w:rFonts w:ascii="Arial" w:eastAsia="Calibri" w:hAnsi="Arial" w:cs="Arial"/>
          <w:b/>
          <w:u w:val="single"/>
          <w:lang w:eastAsia="en-US"/>
        </w:rPr>
        <w:t> :</w:t>
      </w: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EHPAD</w:t>
      </w:r>
      <w:r w:rsidRPr="00A564CB">
        <w:rPr>
          <w:rFonts w:ascii="Arial" w:eastAsia="Calibri" w:hAnsi="Arial" w:cs="Arial"/>
          <w:lang w:eastAsia="en-US"/>
        </w:rPr>
        <w:tab/>
      </w:r>
      <w:r w:rsidR="00E6306D" w:rsidRPr="00A91C50">
        <w:rPr>
          <w:rFonts w:ascii="Arial" w:eastAsia="Calibri" w:hAnsi="Arial" w:cs="Arial"/>
          <w:color w:val="1F497D" w:themeColor="text2"/>
          <w:lang w:eastAsia="en-US"/>
        </w:rPr>
        <w:sym w:font="Wingdings" w:char="F0FE"/>
      </w:r>
      <w:r w:rsidRPr="00A564CB">
        <w:rPr>
          <w:rFonts w:ascii="Arial" w:eastAsia="Calibri" w:hAnsi="Arial" w:cs="Arial"/>
          <w:lang w:eastAsia="en-US"/>
        </w:rPr>
        <w:tab/>
      </w:r>
      <w:r w:rsidRPr="00A564CB">
        <w:rPr>
          <w:rFonts w:ascii="Arial" w:eastAsia="Calibri" w:hAnsi="Arial" w:cs="Arial"/>
          <w:lang w:eastAsia="en-US"/>
        </w:rPr>
        <w:tab/>
      </w:r>
      <w:r w:rsidRPr="00A564CB">
        <w:rPr>
          <w:rFonts w:ascii="Arial" w:eastAsia="Calibri" w:hAnsi="Arial" w:cs="Arial"/>
          <w:lang w:eastAsia="en-US"/>
        </w:rPr>
        <w:tab/>
      </w:r>
      <w:r w:rsidRPr="00A564CB">
        <w:rPr>
          <w:rFonts w:ascii="Arial" w:eastAsia="Calibri" w:hAnsi="Arial" w:cs="Arial"/>
          <w:lang w:eastAsia="en-US"/>
        </w:rPr>
        <w:tab/>
      </w:r>
      <w:r w:rsidRPr="00A564CB">
        <w:rPr>
          <w:rFonts w:ascii="Arial" w:eastAsia="Calibri" w:hAnsi="Arial" w:cs="Arial"/>
          <w:lang w:eastAsia="en-US"/>
        </w:rPr>
        <w:tab/>
      </w:r>
      <w:r w:rsidRPr="00A564CB">
        <w:rPr>
          <w:rFonts w:ascii="Arial" w:eastAsia="Calibri" w:hAnsi="Arial" w:cs="Arial"/>
          <w:lang w:eastAsia="en-US"/>
        </w:rPr>
        <w:tab/>
        <w:t>Centre hospitalier</w:t>
      </w:r>
      <w:r w:rsidR="00A91C50">
        <w:rPr>
          <w:rFonts w:ascii="Arial" w:eastAsia="Calibri" w:hAnsi="Arial" w:cs="Arial"/>
          <w:lang w:eastAsia="en-US"/>
        </w:rPr>
        <w:t xml:space="preserve"> </w:t>
      </w:r>
      <w:r w:rsidR="00A91C50" w:rsidRPr="00A91C50">
        <w:rPr>
          <w:rFonts w:ascii="Arial" w:eastAsia="Calibri" w:hAnsi="Arial" w:cs="Arial"/>
          <w:color w:val="1F497D" w:themeColor="text2"/>
          <w:lang w:eastAsia="en-US"/>
        </w:rPr>
        <w:sym w:font="Wingdings" w:char="F0FE"/>
      </w:r>
      <w:r w:rsidRPr="00A564CB">
        <w:rPr>
          <w:rFonts w:ascii="Arial" w:eastAsia="Calibri" w:hAnsi="Arial" w:cs="Arial"/>
          <w:lang w:eastAsia="en-US"/>
        </w:rPr>
        <w:tab/>
      </w:r>
      <w:r w:rsidRPr="00A564CB">
        <w:rPr>
          <w:rFonts w:ascii="Arial" w:eastAsia="Calibri" w:hAnsi="Arial" w:cs="Arial"/>
          <w:lang w:eastAsia="en-US"/>
        </w:rPr>
        <w:tab/>
      </w:r>
    </w:p>
    <w:p w:rsidR="009E4D32" w:rsidRPr="009E4D32" w:rsidRDefault="009E4D32" w:rsidP="009E4D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82"/>
        <w:rPr>
          <w:rFonts w:ascii="Arial" w:eastAsia="Calibri" w:hAnsi="Arial" w:cs="Arial"/>
          <w:lang w:eastAsia="en-US"/>
        </w:rPr>
      </w:pPr>
    </w:p>
    <w:p w:rsidR="009F38A0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i/>
          <w:u w:val="single"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Direction commune ou autres coopérations (indiquer les établissements liés par convention, et les projets de regroupement):</w:t>
      </w:r>
    </w:p>
    <w:p w:rsidR="00742E57" w:rsidRPr="006E2ADF" w:rsidRDefault="002A0D0C" w:rsidP="006E2A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2A0D0C">
        <w:rPr>
          <w:rFonts w:ascii="Arial" w:eastAsia="Calibri" w:hAnsi="Arial" w:cs="Arial"/>
          <w:color w:val="1F497D" w:themeColor="text2"/>
          <w:lang w:eastAsia="en-US"/>
        </w:rPr>
        <w:t>Le Centre Hospitalier de SAINT QUENTIN est en direction commune depuis le 01/01/2016 avec le Centre Hospitalier de GUISE et la Maison de Santé de BOHAIN.</w:t>
      </w:r>
      <w:r w:rsidR="001E3817" w:rsidRPr="001E381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</w:p>
    <w:p w:rsidR="001E3817" w:rsidRPr="001E3817" w:rsidRDefault="00742E57" w:rsidP="001E38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color w:val="1F497D" w:themeColor="text2"/>
          <w:u w:val="single"/>
          <w:lang w:eastAsia="en-US"/>
        </w:rPr>
      </w:pPr>
      <w:r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>Cent</w:t>
      </w:r>
      <w:r w:rsidR="001E3817" w:rsidRPr="001E3817"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 xml:space="preserve">re Hospitalier de </w:t>
      </w:r>
      <w:r w:rsidR="00A91C50"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>GUISE</w:t>
      </w:r>
    </w:p>
    <w:p w:rsidR="001E3817" w:rsidRP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Le Centre Hospitalier de G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UISE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>, situé aux portes de la Thiérache est l’établissement de référence pour un bassin de population de plus de 25 000 personnes.</w:t>
      </w:r>
    </w:p>
    <w:p w:rsidR="001E3817" w:rsidRP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Le Centre Hospitalier de G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UISE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dispose d'une capacité totale de 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>302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lits et places répartis comme suit: 28 lits de médecine, 42 lits de SSR dont 4 lits de soins palliatifs, 30 lits USLD, 115 lits d'hébergement dont 15 Alzheimer, 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>30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places d'hospitalisation à domicile, et 57 places de soins infirmiers à domicile.</w:t>
      </w:r>
    </w:p>
    <w:p w:rsidR="001E3817" w:rsidRP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lastRenderedPageBreak/>
        <w:t>En parallèle, l’établissement dispose d’un service d’accueil des soins non programmés et d’une antenne SMUR, ainsi que d’un service d’imagerie conventionnelle et d’une activité d’échographie. L’hôpital dispose de sa propre PUI.</w:t>
      </w:r>
    </w:p>
    <w:p w:rsidR="001E3817" w:rsidRP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L’établissement p</w:t>
      </w:r>
      <w:r w:rsidR="009010EA">
        <w:rPr>
          <w:rFonts w:ascii="Arial" w:eastAsia="Calibri" w:hAnsi="Arial" w:cs="Arial"/>
          <w:color w:val="1F497D" w:themeColor="text2"/>
          <w:lang w:eastAsia="en-US"/>
        </w:rPr>
        <w:t xml:space="preserve">ropose 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également un très large éventail de consultations externes assurées par des spécialistes du Centre Hospitalier de 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SAINT QUENTIN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1E3817" w:rsidRP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Sur le volet financier, l’ét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 xml:space="preserve">ablissement dispose d’un budget total (H + 3 budgets annexes) 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d’environ 20 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 xml:space="preserve">millions d’euros. Il doit poursuivre et structurer ses efforts pour recouvrer un maintien à l’équilibre. 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>Le CH de G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UISE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emploie plus de 300 personnes de toutes catégories professionnelles (cuisine, technique, lingerie, AS, IDE, ASH, administratifs, personnel médical)</w:t>
      </w:r>
    </w:p>
    <w:p w:rsid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Le CH de 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GUISE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est situé à 35 minutes du CH de 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SAINT QUENTIN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>, et à 20 minutes de la Maison de Santé de B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OHAIN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4575CA" w:rsidRPr="004575CA" w:rsidRDefault="004575CA" w:rsidP="00457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b/>
          <w:color w:val="1F497D" w:themeColor="text2"/>
          <w:u w:val="single"/>
          <w:lang w:eastAsia="en-US"/>
        </w:rPr>
      </w:pPr>
      <w:r w:rsidRPr="004575CA"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>Les principaux enjeux à venir :</w:t>
      </w:r>
    </w:p>
    <w:p w:rsidR="004575CA" w:rsidRPr="004575CA" w:rsidRDefault="004575CA" w:rsidP="00457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4575CA">
        <w:rPr>
          <w:rFonts w:ascii="Arial" w:eastAsia="Calibri" w:hAnsi="Arial" w:cs="Arial"/>
          <w:color w:val="1F497D" w:themeColor="text2"/>
          <w:lang w:eastAsia="en-US"/>
        </w:rPr>
        <w:t xml:space="preserve">Dans le cadre de la </w:t>
      </w:r>
      <w:proofErr w:type="spellStart"/>
      <w:r w:rsidRPr="004575CA">
        <w:rPr>
          <w:rFonts w:ascii="Arial" w:eastAsia="Calibri" w:hAnsi="Arial" w:cs="Arial"/>
          <w:color w:val="1F497D" w:themeColor="text2"/>
          <w:lang w:eastAsia="en-US"/>
        </w:rPr>
        <w:t>ré-écriture</w:t>
      </w:r>
      <w:proofErr w:type="spellEnd"/>
      <w:r w:rsidRPr="004575CA">
        <w:rPr>
          <w:rFonts w:ascii="Arial" w:eastAsia="Calibri" w:hAnsi="Arial" w:cs="Arial"/>
          <w:color w:val="1F497D" w:themeColor="text2"/>
          <w:lang w:eastAsia="en-US"/>
        </w:rPr>
        <w:t xml:space="preserve"> de son projet stratégique, l’établissement candidate à la labell</w:t>
      </w:r>
      <w:r w:rsidR="00E6306D">
        <w:rPr>
          <w:rFonts w:ascii="Arial" w:eastAsia="Calibri" w:hAnsi="Arial" w:cs="Arial"/>
          <w:color w:val="1F497D" w:themeColor="text2"/>
          <w:lang w:eastAsia="en-US"/>
        </w:rPr>
        <w:t>isation « Hôpital de Proximité », avec un appui de la DGOS.</w:t>
      </w:r>
    </w:p>
    <w:p w:rsidR="004575CA" w:rsidRPr="004575CA" w:rsidRDefault="004575CA" w:rsidP="00457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4575CA">
        <w:rPr>
          <w:rFonts w:ascii="Arial" w:eastAsia="Calibri" w:hAnsi="Arial" w:cs="Arial"/>
          <w:color w:val="1F497D" w:themeColor="text2"/>
          <w:lang w:eastAsia="en-US"/>
        </w:rPr>
        <w:t>La stabilité des effectifs médicaux et le renouvellement du parc d’équipement</w:t>
      </w:r>
      <w:r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041231" w:rsidRPr="001E3817" w:rsidRDefault="004575CA" w:rsidP="000412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4575CA">
        <w:rPr>
          <w:rFonts w:ascii="Arial" w:eastAsia="Calibri" w:hAnsi="Arial" w:cs="Arial"/>
          <w:color w:val="1F497D" w:themeColor="text2"/>
          <w:lang w:eastAsia="en-US"/>
        </w:rPr>
        <w:t>Améliorer la trésorerie et mettre en œuvre des axes d’amélioration des finances</w:t>
      </w:r>
      <w:r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1E3817" w:rsidRPr="001E3817" w:rsidRDefault="001E3817" w:rsidP="001E38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color w:val="1F497D" w:themeColor="text2"/>
          <w:u w:val="single"/>
          <w:lang w:eastAsia="en-US"/>
        </w:rPr>
      </w:pPr>
      <w:r w:rsidRPr="001E3817"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 xml:space="preserve">Maison de Santé de </w:t>
      </w:r>
      <w:r w:rsidR="00A91C50"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>BOHAIN</w:t>
      </w:r>
    </w:p>
    <w:p w:rsidR="00D50853" w:rsidRPr="00D50853" w:rsidRDefault="001E3817" w:rsidP="00D508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La Maison de Santé est u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>n établissement public de santé, d</w:t>
      </w:r>
      <w:r w:rsidR="00D50853" w:rsidRPr="00D50853">
        <w:rPr>
          <w:rFonts w:ascii="Arial" w:eastAsia="Calibri" w:hAnsi="Arial" w:cs="Arial"/>
          <w:color w:val="1F497D" w:themeColor="text2"/>
          <w:lang w:eastAsia="en-US"/>
        </w:rPr>
        <w:t>u fait de son histoire et de ses anciennes autorisation (SSR maintenant fermée). Cet établissement de santé déploie principalement une activité médico-sociale. Il dispose toujours d’une PUI.</w:t>
      </w:r>
    </w:p>
    <w:p w:rsidR="00D50853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Sa capacité est de 30 lits d’USLD et de 122 lits d’EHPAD. En parallèle la Maison de Santé de 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BOHAIN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 xml:space="preserve"> dis</w:t>
      </w:r>
      <w:r w:rsidR="00075BF2">
        <w:rPr>
          <w:rFonts w:ascii="Arial" w:eastAsia="Calibri" w:hAnsi="Arial" w:cs="Arial"/>
          <w:color w:val="1F497D" w:themeColor="text2"/>
          <w:lang w:eastAsia="en-US"/>
        </w:rPr>
        <w:t xml:space="preserve">pose d’un PASA, </w:t>
      </w:r>
      <w:r w:rsidR="00075BF2" w:rsidRPr="00075BF2">
        <w:rPr>
          <w:rFonts w:ascii="Arial" w:eastAsia="Calibri" w:hAnsi="Arial" w:cs="Arial"/>
          <w:color w:val="1F497D" w:themeColor="text2"/>
          <w:lang w:eastAsia="en-US"/>
        </w:rPr>
        <w:t>de sa propre salle de kiné avec l’intervention d’un kiné libéral ainsi qu’un professeur APA au sein de l’établissement</w:t>
      </w:r>
      <w:r w:rsidR="00075BF2" w:rsidRPr="001E3817">
        <w:rPr>
          <w:rFonts w:ascii="Arial" w:eastAsia="Calibri" w:hAnsi="Arial" w:cs="Arial"/>
          <w:color w:val="1F497D" w:themeColor="text2"/>
          <w:lang w:eastAsia="en-US"/>
        </w:rPr>
        <w:t xml:space="preserve">. </w:t>
      </w:r>
      <w:r w:rsidR="00075BF2" w:rsidRPr="00075BF2">
        <w:rPr>
          <w:rFonts w:ascii="Arial" w:eastAsia="Calibri" w:hAnsi="Arial" w:cs="Arial"/>
          <w:color w:val="1F497D" w:themeColor="text2"/>
          <w:lang w:eastAsia="en-US"/>
        </w:rPr>
        <w:t>Des séances sont également proposées deux fois par semaine en balnéothérapie.</w:t>
      </w:r>
      <w:r w:rsidR="00075BF2" w:rsidRPr="001E3817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>O</w:t>
      </w:r>
      <w:r w:rsidR="00D50853" w:rsidRPr="00D50853">
        <w:rPr>
          <w:rFonts w:ascii="Arial" w:eastAsia="Calibri" w:hAnsi="Arial" w:cs="Arial"/>
          <w:color w:val="1F497D" w:themeColor="text2"/>
          <w:lang w:eastAsia="en-US"/>
        </w:rPr>
        <w:t>rganisée sur 3 étage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>s, son</w:t>
      </w:r>
      <w:r w:rsidR="00D50853" w:rsidRPr="00D50853">
        <w:rPr>
          <w:rFonts w:ascii="Arial" w:eastAsia="Calibri" w:hAnsi="Arial" w:cs="Arial"/>
          <w:color w:val="1F497D" w:themeColor="text2"/>
          <w:lang w:eastAsia="en-US"/>
        </w:rPr>
        <w:t xml:space="preserve"> architecture permet le déploiement d’une unité sécurisée</w:t>
      </w:r>
      <w:r w:rsidR="00D50853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>des résidents présentant un risque de fugue avéré et mettant leur santé en danger.</w:t>
      </w:r>
    </w:p>
    <w:p w:rsid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Avec plus de 150 agents, et un budget de plus de 1,8 millions d’euros, la Maison de Santé de B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OHAIN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s’est spécialisée dans les prises en charge particulière</w:t>
      </w:r>
      <w:r w:rsidR="009010EA">
        <w:rPr>
          <w:rFonts w:ascii="Arial" w:eastAsia="Calibri" w:hAnsi="Arial" w:cs="Arial"/>
          <w:color w:val="1F497D" w:themeColor="text2"/>
          <w:lang w:eastAsia="en-US"/>
        </w:rPr>
        <w:t>s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et liée</w:t>
      </w:r>
      <w:r w:rsidR="009010EA">
        <w:rPr>
          <w:rFonts w:ascii="Arial" w:eastAsia="Calibri" w:hAnsi="Arial" w:cs="Arial"/>
          <w:color w:val="1F497D" w:themeColor="text2"/>
          <w:lang w:eastAsia="en-US"/>
        </w:rPr>
        <w:t>s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à la vieillesse à savoir les troubles liés à la mal</w:t>
      </w:r>
      <w:r w:rsidR="00075BF2">
        <w:rPr>
          <w:rFonts w:ascii="Arial" w:eastAsia="Calibri" w:hAnsi="Arial" w:cs="Arial"/>
          <w:color w:val="1F497D" w:themeColor="text2"/>
          <w:lang w:eastAsia="en-US"/>
        </w:rPr>
        <w:t>adie d’Alzheimer ou apparentés.</w:t>
      </w:r>
    </w:p>
    <w:p w:rsidR="009C1380" w:rsidRPr="009C1380" w:rsidRDefault="009C1380" w:rsidP="009C13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9C1380">
        <w:rPr>
          <w:rFonts w:ascii="Arial" w:eastAsia="Calibri" w:hAnsi="Arial" w:cs="Arial"/>
          <w:color w:val="1F497D" w:themeColor="text2"/>
          <w:lang w:eastAsia="en-US"/>
        </w:rPr>
        <w:t>Signataire d’un CPOM médi</w:t>
      </w:r>
      <w:r w:rsidR="00E6306D">
        <w:rPr>
          <w:rFonts w:ascii="Arial" w:eastAsia="Calibri" w:hAnsi="Arial" w:cs="Arial"/>
          <w:color w:val="1F497D" w:themeColor="text2"/>
          <w:lang w:eastAsia="en-US"/>
        </w:rPr>
        <w:t>co-social pour l’EHPAD en 2018, l</w:t>
      </w:r>
      <w:r w:rsidRPr="009C1380">
        <w:rPr>
          <w:rFonts w:ascii="Arial" w:eastAsia="Calibri" w:hAnsi="Arial" w:cs="Arial"/>
          <w:color w:val="1F497D" w:themeColor="text2"/>
          <w:lang w:eastAsia="en-US"/>
        </w:rPr>
        <w:t>es mesures de soutien au recettes d’activité liée à la crise COV</w:t>
      </w:r>
      <w:r w:rsidR="00E6306D">
        <w:rPr>
          <w:rFonts w:ascii="Arial" w:eastAsia="Calibri" w:hAnsi="Arial" w:cs="Arial"/>
          <w:color w:val="1F497D" w:themeColor="text2"/>
          <w:lang w:eastAsia="en-US"/>
        </w:rPr>
        <w:t>ID ont été importantes en 2020, et doit poursuivre sa stratégie d’efficience.</w:t>
      </w:r>
    </w:p>
    <w:p w:rsidR="009C1380" w:rsidRPr="001E3817" w:rsidRDefault="009C1380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9C1380">
        <w:rPr>
          <w:rFonts w:ascii="Arial" w:eastAsia="Calibri" w:hAnsi="Arial" w:cs="Arial"/>
          <w:color w:val="1F497D" w:themeColor="text2"/>
          <w:lang w:eastAsia="en-US"/>
        </w:rPr>
        <w:t>Les coupe PATHOS et AGGIR sont révisées en juin 2021</w:t>
      </w:r>
      <w:r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1E3817" w:rsidRP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Concernant l’USLD, la dernière coupe a eu lieu en 2011 avec un PMP à 652 et un GMP à 817.</w:t>
      </w:r>
    </w:p>
    <w:p w:rsidR="001E3817" w:rsidRP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L’ensemble des fonctions logistiques sont réalisées sur place.</w:t>
      </w:r>
    </w:p>
    <w:p w:rsidR="001E3817" w:rsidRDefault="001E3817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E3817">
        <w:rPr>
          <w:rFonts w:ascii="Arial" w:eastAsia="Calibri" w:hAnsi="Arial" w:cs="Arial"/>
          <w:color w:val="1F497D" w:themeColor="text2"/>
          <w:lang w:eastAsia="en-US"/>
        </w:rPr>
        <w:t>La MS de B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OHAIN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est à 25 minutes du CH de 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SAINT QUENTIN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 xml:space="preserve"> et 20 minutes du Centre Hospitalier de G</w:t>
      </w:r>
      <w:r w:rsidR="00E47F03">
        <w:rPr>
          <w:rFonts w:ascii="Arial" w:eastAsia="Calibri" w:hAnsi="Arial" w:cs="Arial"/>
          <w:color w:val="1F497D" w:themeColor="text2"/>
          <w:lang w:eastAsia="en-US"/>
        </w:rPr>
        <w:t>UISE</w:t>
      </w:r>
      <w:r w:rsidRPr="001E3817"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4575CA" w:rsidRDefault="004575CA" w:rsidP="00457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color w:val="1F497D" w:themeColor="text2"/>
          <w:u w:val="single"/>
          <w:lang w:eastAsia="en-US"/>
        </w:rPr>
      </w:pPr>
      <w:r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>Les principaux enjeux (BOHAIN)</w:t>
      </w:r>
    </w:p>
    <w:p w:rsidR="004575CA" w:rsidRDefault="004575CA" w:rsidP="00457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Actionner les leviers d’un redressement de l’activité en lien avec la finalisation du projet stratégique de l’établissement.</w:t>
      </w:r>
    </w:p>
    <w:p w:rsidR="004575CA" w:rsidRDefault="004575CA" w:rsidP="00457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Mettre en œuvre les objectifs du CPOM sanitaire.</w:t>
      </w:r>
    </w:p>
    <w:p w:rsidR="006E2ADF" w:rsidRPr="00041231" w:rsidRDefault="004575CA" w:rsidP="006526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Restructurer dans le cadre du déploiement des LDG, la politique QVT de l’établissement, en lien avec l’amélioration du dialogue social.</w:t>
      </w:r>
    </w:p>
    <w:p w:rsidR="006526DC" w:rsidRDefault="006526DC" w:rsidP="006526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color w:val="1F497D" w:themeColor="text2"/>
          <w:u w:val="single"/>
          <w:lang w:eastAsia="en-US"/>
        </w:rPr>
      </w:pPr>
      <w:r w:rsidRPr="006526DC">
        <w:rPr>
          <w:rFonts w:ascii="Arial" w:eastAsia="Calibri" w:hAnsi="Arial" w:cs="Arial"/>
          <w:b/>
          <w:color w:val="1F497D" w:themeColor="text2"/>
          <w:u w:val="single"/>
          <w:lang w:eastAsia="en-US"/>
        </w:rPr>
        <w:lastRenderedPageBreak/>
        <w:t>Centre Hospitalier de SAINT QUENTIN</w:t>
      </w:r>
    </w:p>
    <w:p w:rsidR="00A0551E" w:rsidRPr="00A0551E" w:rsidRDefault="00A0551E" w:rsidP="00A055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color w:val="1F497D" w:themeColor="text2"/>
          <w:u w:val="single"/>
          <w:lang w:eastAsia="en-US"/>
        </w:rPr>
      </w:pPr>
      <w:r w:rsidRPr="00A0551E">
        <w:rPr>
          <w:rFonts w:ascii="Arial" w:eastAsia="Calibri" w:hAnsi="Arial" w:cs="Arial"/>
          <w:b/>
          <w:color w:val="1F497D" w:themeColor="text2"/>
          <w:u w:val="single"/>
          <w:lang w:eastAsia="en-US"/>
        </w:rPr>
        <w:t>Etablissement support de la direction commune et du GHT Aisne nord – haute Somme</w:t>
      </w:r>
    </w:p>
    <w:p w:rsidR="00A0551E" w:rsidRPr="00A0551E" w:rsidRDefault="00A0551E" w:rsidP="00A055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Avec près de 900 lits et places couvrant une large gamme d’activités sanitaires et médico-sociales (MCO, psychiatrie, SSR, USLD, EHPAD, SSIAD, CAMSP, CSAPA…) pour un budget avoisinant les 200 millions d’euros, fédérant près de 2 700 personnels, le Centre Hospitalier de 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SAINT QUENTIN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 est le second établissement de santé le plus important de l’ex-région Picardie, derrière le CHU d’A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MIENS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>-Picardie. Certaines disciplines bénéficient d’un large rayonnement ; la recherche clinique y est particulièrement dynamique. Un IFSI est adossé à l’hôpital.</w:t>
      </w:r>
    </w:p>
    <w:p w:rsidR="00A0551E" w:rsidRPr="00A0551E" w:rsidRDefault="00A0551E" w:rsidP="00A055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Le Centre Hospitalier de 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SAINT QUENTIN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 est par ailleurs l’éta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 xml:space="preserve">blissement support du GHT Aisne Nord – Haute 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Somme, le troisième plus important en taille de la région </w:t>
      </w:r>
      <w:proofErr w:type="spellStart"/>
      <w:r w:rsidRPr="00A0551E">
        <w:rPr>
          <w:rFonts w:ascii="Arial" w:eastAsia="Calibri" w:hAnsi="Arial" w:cs="Arial"/>
          <w:color w:val="1F497D" w:themeColor="text2"/>
          <w:lang w:eastAsia="en-US"/>
        </w:rPr>
        <w:t>Hauts-de-France</w:t>
      </w:r>
      <w:proofErr w:type="spellEnd"/>
      <w:r w:rsidRPr="00A0551E">
        <w:rPr>
          <w:rFonts w:ascii="Arial" w:eastAsia="Calibri" w:hAnsi="Arial" w:cs="Arial"/>
          <w:color w:val="1F497D" w:themeColor="text2"/>
          <w:lang w:eastAsia="en-US"/>
        </w:rPr>
        <w:t>. Il regroupe onze établissements, implantés sur un bassin de vie d’environ 400 000 habitants.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>Ce positionnement d’établissement de référence l’amène à assumer des missions structurantes, telles que le pilotage de fonctions transversales (achats, systèmes d’information, formation, DIM, qualité…) et a piloté le projet médical et de soins partagés.</w:t>
      </w:r>
    </w:p>
    <w:p w:rsidR="00A0551E" w:rsidRPr="00A0551E" w:rsidRDefault="00A0551E" w:rsidP="00A055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color w:val="1F497D" w:themeColor="text2"/>
          <w:lang w:eastAsia="en-US"/>
        </w:rPr>
        <w:t>Dans ce contexte, l’Etablissement est en phase de consolidation de son équipe de direction. L’enjeu est à la fois d’assumer son positionnement territorial qui s’affirme de manière croissante, tout en poursuivant la dynamique interne en faisant vivre le projet d’Etablissement</w:t>
      </w:r>
      <w:r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dans ses différentes composantes. </w:t>
      </w:r>
    </w:p>
    <w:p w:rsidR="00A0551E" w:rsidRPr="00A0551E" w:rsidRDefault="00A0551E" w:rsidP="00A055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Cette mission s’exerce également dans un contexte de direction commune avec le CH de 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CHAUNY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>, le CH de P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ERONNE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, ainsi que le CH de 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GUISE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 et la Maison de Santé de B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OHAIN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9E4D32" w:rsidRPr="003C60E8" w:rsidRDefault="00A0551E" w:rsidP="00A9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La ville de 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SAINT QUENTIN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>, la plus importante en taille du département de l’Aisne, est au cœur d’une communauté d’agglomération de plus de 70 000 habitants. Située à un carrefour autoroutier (A26 et A29), elle est facilement accessible et largement desservie, et se situe à 1h45 de P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ARIS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 par la route (1h20 par le rail), 1h15 de L</w:t>
      </w:r>
      <w:r w:rsidR="00EC5EDC">
        <w:rPr>
          <w:rFonts w:ascii="Arial" w:eastAsia="Calibri" w:hAnsi="Arial" w:cs="Arial"/>
          <w:color w:val="1F497D" w:themeColor="text2"/>
          <w:lang w:eastAsia="en-US"/>
        </w:rPr>
        <w:t>ILLE</w:t>
      </w: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, 30 minutes de la gare TGV Haute-Picardie. </w:t>
      </w:r>
    </w:p>
    <w:p w:rsidR="009F38A0" w:rsidRPr="003C60E8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Personnels présents au sein de l’établissement</w:t>
      </w:r>
      <w:r w:rsidRPr="00A564CB">
        <w:rPr>
          <w:rFonts w:ascii="Arial" w:eastAsia="Calibri" w:hAnsi="Arial" w:cs="Arial"/>
          <w:b/>
          <w:i/>
          <w:lang w:eastAsia="en-US"/>
        </w:rPr>
        <w:t> :</w:t>
      </w:r>
      <w:r w:rsidR="003C60E8">
        <w:rPr>
          <w:rFonts w:ascii="Arial" w:eastAsia="Calibri" w:hAnsi="Arial" w:cs="Arial"/>
          <w:b/>
          <w:i/>
          <w:lang w:eastAsia="en-US"/>
        </w:rPr>
        <w:t xml:space="preserve"> </w:t>
      </w:r>
      <w:r w:rsidR="003C60E8" w:rsidRPr="003C60E8">
        <w:rPr>
          <w:rFonts w:ascii="Arial" w:eastAsia="Calibri" w:hAnsi="Arial" w:cs="Arial"/>
          <w:b/>
          <w:color w:val="1F497D" w:themeColor="text2"/>
          <w:lang w:eastAsia="en-US"/>
        </w:rPr>
        <w:t>CH GUISE</w:t>
      </w: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940"/>
        </w:tabs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Effectif global</w:t>
      </w:r>
      <w:r w:rsidR="00E6306D">
        <w:rPr>
          <w:rFonts w:ascii="Arial" w:eastAsia="Calibri" w:hAnsi="Arial" w:cs="Arial"/>
          <w:lang w:eastAsia="en-US"/>
        </w:rPr>
        <w:t xml:space="preserve"> </w:t>
      </w:r>
      <w:r w:rsidR="003C60E8">
        <w:rPr>
          <w:rFonts w:ascii="Arial" w:eastAsia="Calibri" w:hAnsi="Arial" w:cs="Arial"/>
          <w:lang w:eastAsia="en-US"/>
        </w:rPr>
        <w:t xml:space="preserve">: </w:t>
      </w:r>
      <w:r w:rsidR="003C60E8" w:rsidRPr="003C60E8">
        <w:rPr>
          <w:rFonts w:ascii="Arial" w:eastAsia="Calibri" w:hAnsi="Arial" w:cs="Arial"/>
          <w:color w:val="1F497D" w:themeColor="text2"/>
          <w:lang w:eastAsia="en-US"/>
        </w:rPr>
        <w:t xml:space="preserve">321,4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ETP</w:t>
      </w:r>
    </w:p>
    <w:p w:rsidR="00041231" w:rsidRDefault="009F38A0" w:rsidP="00CD7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Dont :</w:t>
      </w:r>
    </w:p>
    <w:p w:rsidR="009F38A0" w:rsidRPr="00A564CB" w:rsidRDefault="00CD708B" w:rsidP="00CD7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-</w:t>
      </w:r>
      <w:r w:rsidR="0065620B">
        <w:rPr>
          <w:rFonts w:ascii="Arial" w:eastAsia="Calibri" w:hAnsi="Arial" w:cs="Arial"/>
          <w:lang w:eastAsia="en-US"/>
        </w:rPr>
        <w:t xml:space="preserve"> </w:t>
      </w:r>
      <w:r w:rsidR="009F38A0" w:rsidRPr="00A564CB">
        <w:rPr>
          <w:rFonts w:ascii="Arial" w:eastAsia="Calibri" w:hAnsi="Arial" w:cs="Arial"/>
          <w:lang w:eastAsia="en-US"/>
        </w:rPr>
        <w:t>personnels administratifs et technique</w:t>
      </w:r>
      <w:r w:rsidR="003C60E8">
        <w:rPr>
          <w:rFonts w:ascii="Arial" w:eastAsia="Calibri" w:hAnsi="Arial" w:cs="Arial"/>
          <w:lang w:eastAsia="en-US"/>
        </w:rPr>
        <w:t xml:space="preserve">s : </w:t>
      </w:r>
      <w:r w:rsidR="003C60E8" w:rsidRPr="003C60E8">
        <w:rPr>
          <w:rFonts w:ascii="Arial" w:eastAsia="Calibri" w:hAnsi="Arial" w:cs="Arial"/>
          <w:color w:val="1F497D" w:themeColor="text2"/>
          <w:lang w:eastAsia="en-US"/>
        </w:rPr>
        <w:t xml:space="preserve">65,7 </w:t>
      </w:r>
      <w:r w:rsidR="009F38A0" w:rsidRPr="003C60E8">
        <w:rPr>
          <w:rFonts w:ascii="Arial" w:eastAsia="Calibri" w:hAnsi="Arial" w:cs="Arial"/>
          <w:color w:val="1F497D" w:themeColor="text2"/>
          <w:lang w:eastAsia="en-US"/>
        </w:rPr>
        <w:t>ETP</w:t>
      </w:r>
    </w:p>
    <w:p w:rsidR="009F38A0" w:rsidRPr="00A564CB" w:rsidRDefault="009F38A0" w:rsidP="00CD7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-</w:t>
      </w:r>
      <w:r w:rsidR="0065620B">
        <w:rPr>
          <w:rFonts w:ascii="Arial" w:eastAsia="Calibri" w:hAnsi="Arial" w:cs="Arial"/>
          <w:lang w:eastAsia="en-US"/>
        </w:rPr>
        <w:t xml:space="preserve"> </w:t>
      </w:r>
      <w:r w:rsidRPr="00A564CB">
        <w:rPr>
          <w:rFonts w:ascii="Arial" w:eastAsia="Calibri" w:hAnsi="Arial" w:cs="Arial"/>
          <w:lang w:eastAsia="en-US"/>
        </w:rPr>
        <w:t xml:space="preserve">personnels médicaux (tous statuts </w:t>
      </w:r>
      <w:r w:rsidR="003C60E8">
        <w:rPr>
          <w:rFonts w:ascii="Arial" w:eastAsia="Calibri" w:hAnsi="Arial" w:cs="Arial"/>
          <w:lang w:eastAsia="en-US"/>
        </w:rPr>
        <w:t>confondus) :</w:t>
      </w:r>
      <w:r w:rsidR="00A91C50">
        <w:rPr>
          <w:rFonts w:ascii="Arial" w:eastAsia="Calibri" w:hAnsi="Arial" w:cs="Arial"/>
          <w:lang w:eastAsia="en-US"/>
        </w:rPr>
        <w:t xml:space="preserve"> </w:t>
      </w:r>
      <w:r w:rsidR="00A91C50" w:rsidRPr="00A91C50">
        <w:rPr>
          <w:rFonts w:ascii="Arial" w:eastAsia="Calibri" w:hAnsi="Arial" w:cs="Arial"/>
          <w:color w:val="1F497D" w:themeColor="text2"/>
          <w:lang w:eastAsia="en-US"/>
        </w:rPr>
        <w:t>7</w:t>
      </w:r>
      <w:r w:rsidR="003C60E8" w:rsidRPr="00A91C50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lang w:eastAsia="en-US"/>
        </w:rPr>
        <w:t>E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TP</w:t>
      </w:r>
    </w:p>
    <w:p w:rsidR="009F38A0" w:rsidRDefault="003C60E8" w:rsidP="00CD7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65620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personnels soignants :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 xml:space="preserve">238,5 </w:t>
      </w:r>
      <w:r w:rsidR="009F38A0" w:rsidRPr="003C60E8">
        <w:rPr>
          <w:rFonts w:ascii="Arial" w:eastAsia="Calibri" w:hAnsi="Arial" w:cs="Arial"/>
          <w:color w:val="1F497D" w:themeColor="text2"/>
          <w:lang w:eastAsia="en-US"/>
        </w:rPr>
        <w:t>ETP</w:t>
      </w:r>
    </w:p>
    <w:p w:rsidR="003C60E8" w:rsidRPr="00A564CB" w:rsidRDefault="003C60E8" w:rsidP="00CD7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65620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personnels </w:t>
      </w:r>
      <w:proofErr w:type="spellStart"/>
      <w:r>
        <w:rPr>
          <w:rFonts w:ascii="Arial" w:eastAsia="Calibri" w:hAnsi="Arial" w:cs="Arial"/>
          <w:lang w:eastAsia="en-US"/>
        </w:rPr>
        <w:t>médico-techniques</w:t>
      </w:r>
      <w:proofErr w:type="spellEnd"/>
      <w:r>
        <w:rPr>
          <w:rFonts w:ascii="Arial" w:eastAsia="Calibri" w:hAnsi="Arial" w:cs="Arial"/>
          <w:lang w:eastAsia="en-US"/>
        </w:rPr>
        <w:t xml:space="preserve"> : </w:t>
      </w:r>
      <w:r>
        <w:rPr>
          <w:rFonts w:ascii="Arial" w:eastAsia="Calibri" w:hAnsi="Arial" w:cs="Arial"/>
          <w:color w:val="1F497D" w:themeColor="text2"/>
          <w:lang w:eastAsia="en-US"/>
        </w:rPr>
        <w:t xml:space="preserve">4,7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ETP</w:t>
      </w:r>
    </w:p>
    <w:p w:rsidR="009F38A0" w:rsidRPr="003C60E8" w:rsidRDefault="00CD708B" w:rsidP="00CD70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 xml:space="preserve"> </w:t>
      </w:r>
      <w:r w:rsidR="009F38A0" w:rsidRPr="00A564CB">
        <w:rPr>
          <w:rFonts w:ascii="Arial" w:eastAsia="Calibri" w:hAnsi="Arial" w:cs="Arial"/>
          <w:lang w:eastAsia="en-US"/>
        </w:rPr>
        <w:t>-</w:t>
      </w:r>
      <w:r w:rsidR="0065620B">
        <w:rPr>
          <w:rFonts w:ascii="Arial" w:eastAsia="Calibri" w:hAnsi="Arial" w:cs="Arial"/>
          <w:lang w:eastAsia="en-US"/>
        </w:rPr>
        <w:t xml:space="preserve"> </w:t>
      </w:r>
      <w:r w:rsidR="009F38A0" w:rsidRPr="00A564CB">
        <w:rPr>
          <w:rFonts w:ascii="Arial" w:eastAsia="Calibri" w:hAnsi="Arial" w:cs="Arial"/>
          <w:lang w:eastAsia="en-US"/>
        </w:rPr>
        <w:t>personn</w:t>
      </w:r>
      <w:r w:rsidR="003C60E8">
        <w:rPr>
          <w:rFonts w:ascii="Arial" w:eastAsia="Calibri" w:hAnsi="Arial" w:cs="Arial"/>
          <w:lang w:eastAsia="en-US"/>
        </w:rPr>
        <w:t xml:space="preserve">els sociaux et éducatifs : </w:t>
      </w:r>
      <w:r w:rsidR="003C60E8" w:rsidRPr="003C60E8">
        <w:rPr>
          <w:rFonts w:ascii="Arial" w:eastAsia="Calibri" w:hAnsi="Arial" w:cs="Arial"/>
          <w:color w:val="1F497D" w:themeColor="text2"/>
          <w:lang w:eastAsia="en-US"/>
        </w:rPr>
        <w:t xml:space="preserve">3,3 </w:t>
      </w:r>
      <w:r w:rsidR="009F38A0" w:rsidRPr="003C60E8">
        <w:rPr>
          <w:rFonts w:ascii="Arial" w:eastAsia="Calibri" w:hAnsi="Arial" w:cs="Arial"/>
          <w:color w:val="1F497D" w:themeColor="text2"/>
          <w:lang w:eastAsia="en-US"/>
        </w:rPr>
        <w:t>ETP</w:t>
      </w:r>
    </w:p>
    <w:p w:rsidR="009F38A0" w:rsidRPr="00A564CB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82"/>
        <w:rPr>
          <w:rFonts w:ascii="Arial" w:eastAsia="Calibri" w:hAnsi="Arial" w:cs="Arial"/>
          <w:lang w:eastAsia="en-US"/>
        </w:rPr>
      </w:pPr>
    </w:p>
    <w:p w:rsidR="009F38A0" w:rsidRDefault="009F38A0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i/>
          <w:lang w:eastAsia="en-US"/>
        </w:rPr>
        <w:t>(Joindre un organigramme succinct du personnel)</w:t>
      </w:r>
      <w:r w:rsidRPr="00A564CB">
        <w:rPr>
          <w:rFonts w:ascii="Arial" w:eastAsia="Calibri" w:hAnsi="Arial" w:cs="Arial"/>
          <w:lang w:eastAsia="en-US"/>
        </w:rPr>
        <w:tab/>
      </w:r>
    </w:p>
    <w:p w:rsidR="0065620B" w:rsidRDefault="0065620B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b/>
          <w:i/>
          <w:u w:val="single"/>
          <w:lang w:eastAsia="en-US"/>
        </w:rPr>
      </w:pPr>
    </w:p>
    <w:p w:rsidR="003C60E8" w:rsidRPr="003C60E8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Personnels présents au sein de l’établissement</w:t>
      </w:r>
      <w:r w:rsidRPr="00A564CB">
        <w:rPr>
          <w:rFonts w:ascii="Arial" w:eastAsia="Calibri" w:hAnsi="Arial" w:cs="Arial"/>
          <w:b/>
          <w:i/>
          <w:lang w:eastAsia="en-US"/>
        </w:rPr>
        <w:t> :</w:t>
      </w:r>
      <w:r>
        <w:rPr>
          <w:rFonts w:ascii="Arial" w:eastAsia="Calibri" w:hAnsi="Arial" w:cs="Arial"/>
          <w:b/>
          <w:i/>
          <w:lang w:eastAsia="en-US"/>
        </w:rPr>
        <w:t xml:space="preserve"> </w:t>
      </w:r>
      <w:r w:rsidRPr="003C60E8">
        <w:rPr>
          <w:rFonts w:ascii="Arial" w:eastAsia="Calibri" w:hAnsi="Arial" w:cs="Arial"/>
          <w:b/>
          <w:color w:val="1F497D" w:themeColor="text2"/>
          <w:lang w:eastAsia="en-US"/>
        </w:rPr>
        <w:t>MS BOHAIN</w:t>
      </w:r>
    </w:p>
    <w:p w:rsidR="003C60E8" w:rsidRPr="00A564CB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940"/>
        </w:tabs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Effectif global</w:t>
      </w:r>
      <w:r w:rsidR="00E6306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: </w:t>
      </w:r>
      <w:r>
        <w:rPr>
          <w:rFonts w:ascii="Arial" w:eastAsia="Calibri" w:hAnsi="Arial" w:cs="Arial"/>
          <w:color w:val="1F497D" w:themeColor="text2"/>
          <w:lang w:eastAsia="en-US"/>
        </w:rPr>
        <w:t xml:space="preserve">149,25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ETP</w:t>
      </w:r>
    </w:p>
    <w:p w:rsidR="003C60E8" w:rsidRPr="00A564CB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Dont :</w:t>
      </w:r>
    </w:p>
    <w:p w:rsidR="003C60E8" w:rsidRPr="00A564CB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-</w:t>
      </w:r>
      <w:r w:rsidR="008D3A34">
        <w:rPr>
          <w:rFonts w:ascii="Arial" w:eastAsia="Calibri" w:hAnsi="Arial" w:cs="Arial"/>
          <w:lang w:eastAsia="en-US"/>
        </w:rPr>
        <w:t xml:space="preserve"> </w:t>
      </w:r>
      <w:r w:rsidRPr="00A564CB">
        <w:rPr>
          <w:rFonts w:ascii="Arial" w:eastAsia="Calibri" w:hAnsi="Arial" w:cs="Arial"/>
          <w:lang w:eastAsia="en-US"/>
        </w:rPr>
        <w:t>personnels administratifs et technique</w:t>
      </w:r>
      <w:r>
        <w:rPr>
          <w:rFonts w:ascii="Arial" w:eastAsia="Calibri" w:hAnsi="Arial" w:cs="Arial"/>
          <w:lang w:eastAsia="en-US"/>
        </w:rPr>
        <w:t xml:space="preserve">s :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40 ETP</w:t>
      </w:r>
    </w:p>
    <w:p w:rsidR="003C60E8" w:rsidRPr="00A564CB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-</w:t>
      </w:r>
      <w:r w:rsidR="008D3A34">
        <w:rPr>
          <w:rFonts w:ascii="Arial" w:eastAsia="Calibri" w:hAnsi="Arial" w:cs="Arial"/>
          <w:lang w:eastAsia="en-US"/>
        </w:rPr>
        <w:t xml:space="preserve"> </w:t>
      </w:r>
      <w:r w:rsidRPr="00A564CB">
        <w:rPr>
          <w:rFonts w:ascii="Arial" w:eastAsia="Calibri" w:hAnsi="Arial" w:cs="Arial"/>
          <w:lang w:eastAsia="en-US"/>
        </w:rPr>
        <w:t xml:space="preserve">personnels médicaux (tous statuts </w:t>
      </w:r>
      <w:r>
        <w:rPr>
          <w:rFonts w:ascii="Arial" w:eastAsia="Calibri" w:hAnsi="Arial" w:cs="Arial"/>
          <w:lang w:eastAsia="en-US"/>
        </w:rPr>
        <w:t xml:space="preserve">confondus) : </w:t>
      </w:r>
      <w:r w:rsidR="00A91C50">
        <w:rPr>
          <w:rFonts w:ascii="Arial" w:eastAsia="Calibri" w:hAnsi="Arial" w:cs="Arial"/>
          <w:color w:val="1F497D" w:themeColor="text2"/>
          <w:lang w:eastAsia="en-US"/>
        </w:rPr>
        <w:t>2,50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 xml:space="preserve"> ETP</w:t>
      </w:r>
    </w:p>
    <w:p w:rsidR="003C60E8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8D3A3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personnels soignants : </w:t>
      </w:r>
      <w:r>
        <w:rPr>
          <w:rFonts w:ascii="Arial" w:eastAsia="Calibri" w:hAnsi="Arial" w:cs="Arial"/>
          <w:color w:val="1F497D" w:themeColor="text2"/>
          <w:lang w:eastAsia="en-US"/>
        </w:rPr>
        <w:t xml:space="preserve">104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ETP</w:t>
      </w:r>
    </w:p>
    <w:p w:rsidR="003C60E8" w:rsidRPr="00A564CB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-</w:t>
      </w:r>
      <w:r w:rsidR="008D3A3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personnels </w:t>
      </w:r>
      <w:proofErr w:type="spellStart"/>
      <w:r>
        <w:rPr>
          <w:rFonts w:ascii="Arial" w:eastAsia="Calibri" w:hAnsi="Arial" w:cs="Arial"/>
          <w:lang w:eastAsia="en-US"/>
        </w:rPr>
        <w:t>médico-techniques</w:t>
      </w:r>
      <w:proofErr w:type="spellEnd"/>
      <w:r>
        <w:rPr>
          <w:rFonts w:ascii="Arial" w:eastAsia="Calibri" w:hAnsi="Arial" w:cs="Arial"/>
          <w:lang w:eastAsia="en-US"/>
        </w:rPr>
        <w:t xml:space="preserve"> :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1,5 ETP</w:t>
      </w:r>
    </w:p>
    <w:p w:rsidR="003C60E8" w:rsidRPr="003C60E8" w:rsidRDefault="003C60E8" w:rsidP="003C60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 xml:space="preserve"> -</w:t>
      </w:r>
      <w:r w:rsidR="008D3A34">
        <w:rPr>
          <w:rFonts w:ascii="Arial" w:eastAsia="Calibri" w:hAnsi="Arial" w:cs="Arial"/>
          <w:lang w:eastAsia="en-US"/>
        </w:rPr>
        <w:t xml:space="preserve"> </w:t>
      </w:r>
      <w:r w:rsidRPr="00A564CB">
        <w:rPr>
          <w:rFonts w:ascii="Arial" w:eastAsia="Calibri" w:hAnsi="Arial" w:cs="Arial"/>
          <w:lang w:eastAsia="en-US"/>
        </w:rPr>
        <w:t>personn</w:t>
      </w:r>
      <w:r>
        <w:rPr>
          <w:rFonts w:ascii="Arial" w:eastAsia="Calibri" w:hAnsi="Arial" w:cs="Arial"/>
          <w:lang w:eastAsia="en-US"/>
        </w:rPr>
        <w:t xml:space="preserve">els sociaux et éducatifs : </w:t>
      </w:r>
      <w:r w:rsidRPr="003C60E8">
        <w:rPr>
          <w:rFonts w:ascii="Arial" w:eastAsia="Calibri" w:hAnsi="Arial" w:cs="Arial"/>
          <w:color w:val="1F497D" w:themeColor="text2"/>
          <w:lang w:eastAsia="en-US"/>
        </w:rPr>
        <w:t>1 ETP</w:t>
      </w:r>
    </w:p>
    <w:p w:rsidR="003C60E8" w:rsidRDefault="003C60E8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82"/>
        <w:rPr>
          <w:rFonts w:ascii="Arial" w:eastAsia="Calibri" w:hAnsi="Arial" w:cs="Arial"/>
          <w:lang w:eastAsia="en-US"/>
        </w:rPr>
      </w:pPr>
    </w:p>
    <w:p w:rsidR="003C60E8" w:rsidRPr="00A564CB" w:rsidRDefault="003C60E8" w:rsidP="009F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82"/>
        <w:rPr>
          <w:rFonts w:ascii="Arial" w:eastAsia="Calibri" w:hAnsi="Arial" w:cs="Arial"/>
          <w:lang w:eastAsia="en-US"/>
        </w:rPr>
      </w:pPr>
    </w:p>
    <w:p w:rsidR="009F38A0" w:rsidRPr="00A564CB" w:rsidRDefault="009F38A0" w:rsidP="009F38A0">
      <w:pPr>
        <w:spacing w:after="200" w:line="276" w:lineRule="auto"/>
        <w:ind w:right="-82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38A0" w:rsidRPr="00A564CB" w:rsidRDefault="009F38A0" w:rsidP="009F38A0">
      <w:pPr>
        <w:spacing w:after="200" w:line="276" w:lineRule="auto"/>
        <w:ind w:right="-82"/>
        <w:jc w:val="center"/>
        <w:rPr>
          <w:rFonts w:ascii="Arial" w:eastAsia="Calibri" w:hAnsi="Arial" w:cs="Arial"/>
          <w:u w:val="single"/>
          <w:lang w:eastAsia="en-US"/>
        </w:rPr>
      </w:pPr>
      <w:r w:rsidRPr="00A564CB">
        <w:rPr>
          <w:rFonts w:ascii="Arial" w:eastAsia="Calibri" w:hAnsi="Arial" w:cs="Arial"/>
          <w:b/>
          <w:u w:val="single"/>
          <w:lang w:eastAsia="en-US"/>
        </w:rPr>
        <w:t>II – PRESENTATION DU POSTE</w:t>
      </w:r>
    </w:p>
    <w:p w:rsidR="009F38A0" w:rsidRDefault="009F38A0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b/>
          <w:i/>
          <w:lang w:eastAsia="en-US"/>
        </w:rPr>
      </w:pPr>
      <w:r w:rsidRPr="00A564CB">
        <w:rPr>
          <w:rFonts w:ascii="Arial" w:eastAsia="Calibri" w:hAnsi="Arial" w:cs="Arial"/>
          <w:b/>
          <w:i/>
          <w:lang w:eastAsia="en-US"/>
        </w:rPr>
        <w:t>Intitulé du poste et missions attachées à ce poste :</w:t>
      </w:r>
    </w:p>
    <w:p w:rsidR="00816A6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978FB">
        <w:rPr>
          <w:rFonts w:ascii="Arial" w:eastAsia="Calibri" w:hAnsi="Arial" w:cs="Arial"/>
          <w:color w:val="1F497D" w:themeColor="text2"/>
          <w:lang w:eastAsia="en-US"/>
        </w:rPr>
        <w:t>Dans</w:t>
      </w:r>
      <w:r w:rsidR="0009452E">
        <w:rPr>
          <w:rFonts w:ascii="Arial" w:eastAsia="Calibri" w:hAnsi="Arial" w:cs="Arial"/>
          <w:color w:val="1F497D" w:themeColor="text2"/>
          <w:lang w:eastAsia="en-US"/>
        </w:rPr>
        <w:t xml:space="preserve"> le cadre du poste, le/la directeur/directrice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délégué</w:t>
      </w:r>
      <w:r w:rsidR="0009452E">
        <w:rPr>
          <w:rFonts w:ascii="Arial" w:eastAsia="Calibri" w:hAnsi="Arial" w:cs="Arial"/>
          <w:color w:val="1F497D" w:themeColor="text2"/>
          <w:lang w:eastAsia="en-US"/>
        </w:rPr>
        <w:t xml:space="preserve">(e)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travaille en étroite collaboration avec le Directeur Général et so</w:t>
      </w:r>
      <w:r w:rsidR="005E664B">
        <w:rPr>
          <w:rFonts w:ascii="Arial" w:eastAsia="Calibri" w:hAnsi="Arial" w:cs="Arial"/>
          <w:color w:val="1F497D" w:themeColor="text2"/>
          <w:lang w:eastAsia="en-US"/>
        </w:rPr>
        <w:t>us sa supervision. Il</w:t>
      </w:r>
      <w:r w:rsidR="005A5E96">
        <w:rPr>
          <w:rFonts w:ascii="Arial" w:eastAsia="Calibri" w:hAnsi="Arial" w:cs="Arial"/>
          <w:color w:val="1F497D" w:themeColor="text2"/>
          <w:lang w:eastAsia="en-US"/>
        </w:rPr>
        <w:t>/e</w:t>
      </w:r>
      <w:r w:rsidR="0009452E">
        <w:rPr>
          <w:rFonts w:ascii="Arial" w:eastAsia="Calibri" w:hAnsi="Arial" w:cs="Arial"/>
          <w:color w:val="1F497D" w:themeColor="text2"/>
          <w:lang w:eastAsia="en-US"/>
        </w:rPr>
        <w:t>lle</w:t>
      </w:r>
      <w:r w:rsidR="005E664B">
        <w:rPr>
          <w:rFonts w:ascii="Arial" w:eastAsia="Calibri" w:hAnsi="Arial" w:cs="Arial"/>
          <w:color w:val="1F497D" w:themeColor="text2"/>
          <w:lang w:eastAsia="en-US"/>
        </w:rPr>
        <w:t xml:space="preserve"> l’informe des sujets et enjeux des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structure</w:t>
      </w:r>
      <w:r w:rsidR="005E664B">
        <w:rPr>
          <w:rFonts w:ascii="Arial" w:eastAsia="Calibri" w:hAnsi="Arial" w:cs="Arial"/>
          <w:color w:val="1F497D" w:themeColor="text2"/>
          <w:lang w:eastAsia="en-US"/>
        </w:rPr>
        <w:t>s</w:t>
      </w:r>
      <w:r w:rsidR="005D7B66">
        <w:rPr>
          <w:rFonts w:ascii="Arial" w:eastAsia="Calibri" w:hAnsi="Arial" w:cs="Arial"/>
          <w:color w:val="1F497D" w:themeColor="text2"/>
          <w:lang w:eastAsia="en-US"/>
        </w:rPr>
        <w:t xml:space="preserve"> et lui soumet ou l’informe des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décisions ayant un impact sur l’établissement</w:t>
      </w:r>
      <w:r w:rsidR="005D7B66">
        <w:rPr>
          <w:rFonts w:ascii="Arial" w:eastAsia="Calibri" w:hAnsi="Arial" w:cs="Arial"/>
          <w:color w:val="1F497D" w:themeColor="text2"/>
          <w:lang w:eastAsia="en-US"/>
        </w:rPr>
        <w:t>, ses équilibres ou ses enjeux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 w:rsidRPr="001978FB">
        <w:rPr>
          <w:rFonts w:ascii="Arial" w:eastAsia="Calibri" w:hAnsi="Arial" w:cs="Arial"/>
          <w:color w:val="1F497D" w:themeColor="text2"/>
          <w:lang w:eastAsia="en-US"/>
        </w:rPr>
        <w:t>De manière générale, le</w:t>
      </w:r>
      <w:r w:rsidR="0009452E">
        <w:rPr>
          <w:rFonts w:ascii="Arial" w:eastAsia="Calibri" w:hAnsi="Arial" w:cs="Arial"/>
          <w:color w:val="1F497D" w:themeColor="text2"/>
          <w:lang w:eastAsia="en-US"/>
        </w:rPr>
        <w:t xml:space="preserve">/la directeur/directrice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délégué</w:t>
      </w:r>
      <w:r w:rsidR="0009452E">
        <w:rPr>
          <w:rFonts w:ascii="Arial" w:eastAsia="Calibri" w:hAnsi="Arial" w:cs="Arial"/>
          <w:color w:val="1F497D" w:themeColor="text2"/>
          <w:lang w:eastAsia="en-US"/>
        </w:rPr>
        <w:t>(e)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 assure les missions de gest</w:t>
      </w:r>
      <w:r>
        <w:rPr>
          <w:rFonts w:ascii="Arial" w:eastAsia="Calibri" w:hAnsi="Arial" w:cs="Arial"/>
          <w:color w:val="1F497D" w:themeColor="text2"/>
          <w:lang w:eastAsia="en-US"/>
        </w:rPr>
        <w:t>ion et de d</w:t>
      </w:r>
      <w:r w:rsidR="005D7B66">
        <w:rPr>
          <w:rFonts w:ascii="Arial" w:eastAsia="Calibri" w:hAnsi="Arial" w:cs="Arial"/>
          <w:color w:val="1F497D" w:themeColor="text2"/>
          <w:lang w:eastAsia="en-US"/>
        </w:rPr>
        <w:t xml:space="preserve">irection du site du CH de GUISE et de la Maison de Santé de BOHAIN, dans le cadre d’une délégation </w:t>
      </w:r>
      <w:r w:rsidR="00936A97">
        <w:rPr>
          <w:rFonts w:ascii="Arial" w:eastAsia="Calibri" w:hAnsi="Arial" w:cs="Arial"/>
          <w:color w:val="1F497D" w:themeColor="text2"/>
          <w:lang w:eastAsia="en-US"/>
        </w:rPr>
        <w:br/>
      </w:r>
      <w:r w:rsidR="005D7B66">
        <w:rPr>
          <w:rFonts w:ascii="Arial" w:eastAsia="Calibri" w:hAnsi="Arial" w:cs="Arial"/>
          <w:color w:val="1F497D" w:themeColor="text2"/>
          <w:lang w:eastAsia="en-US"/>
        </w:rPr>
        <w:t xml:space="preserve">générale </w:t>
      </w:r>
      <w:r>
        <w:rPr>
          <w:rFonts w:ascii="Arial" w:eastAsia="Calibri" w:hAnsi="Arial" w:cs="Arial"/>
          <w:color w:val="1F497D" w:themeColor="text2"/>
          <w:lang w:eastAsia="en-US"/>
        </w:rPr>
        <w:t xml:space="preserve">: 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sym w:font="Wingdings" w:char="F0D8"/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Définition de la stratégie de l’établissement et mise en œuvre du Projet d’Etablissement</w:t>
      </w:r>
      <w:r w:rsidR="00BB3D44">
        <w:rPr>
          <w:rFonts w:ascii="Arial" w:eastAsia="Calibri" w:hAnsi="Arial" w:cs="Arial"/>
          <w:color w:val="1F497D" w:themeColor="text2"/>
          <w:lang w:eastAsia="en-US"/>
        </w:rPr>
        <w:t xml:space="preserve"> des deux structures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sym w:font="Wingdings" w:char="F0D8"/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Représentation de l’établissement dans les actes et évènements de la vie courante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sym w:font="Wingdings" w:char="F0D8"/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Coordination et animation de l’équipe de direction locale</w:t>
      </w:r>
    </w:p>
    <w:p w:rsidR="005A5E96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sym w:font="Wingdings" w:char="F0D8"/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Coordination locale et remontée vers le DG quand nécessaire sur les thématiques suivantes</w:t>
      </w:r>
      <w:r w:rsidR="00E6306D"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BB3D44" w:rsidRDefault="00BB3D44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 xml:space="preserve">Le/la directeur/directrice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délégué</w:t>
      </w:r>
      <w:r>
        <w:rPr>
          <w:rFonts w:ascii="Arial" w:eastAsia="Calibri" w:hAnsi="Arial" w:cs="Arial"/>
          <w:color w:val="1F497D" w:themeColor="text2"/>
          <w:lang w:eastAsia="en-US"/>
        </w:rPr>
        <w:t xml:space="preserve">(e) aura également pour mission transversale de structurer le parcours patient ville-hôpital et entre les hôpitaux du territoire ainsi que les filières inter-établissements au sein de la direction commune et du GHT. </w:t>
      </w:r>
    </w:p>
    <w:p w:rsidR="001978FB" w:rsidRPr="00A91C50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u w:val="single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ab/>
      </w:r>
      <w:r>
        <w:rPr>
          <w:rFonts w:ascii="Arial" w:eastAsia="Calibri" w:hAnsi="Arial" w:cs="Arial"/>
          <w:color w:val="1F497D" w:themeColor="text2"/>
          <w:lang w:eastAsia="en-US"/>
        </w:rPr>
        <w:sym w:font="Wingdings" w:char="F09F"/>
      </w:r>
      <w:r w:rsidR="00B51567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u w:val="single"/>
          <w:lang w:eastAsia="en-US"/>
        </w:rPr>
        <w:t>Instances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Organisation et gestion de toutes les instances locales : Directoire, CME, CTE, Conseil de Surveillance, CHSCT, CDU, CVS, …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Participation aux instances du GHT avec rôle consultatif en tant qu’invité à titre permanent : Toutes les instances et groupe de travail du GHT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ab/>
      </w:r>
      <w:r>
        <w:rPr>
          <w:rFonts w:ascii="Arial" w:eastAsia="Calibri" w:hAnsi="Arial" w:cs="Arial"/>
          <w:color w:val="1F497D" w:themeColor="text2"/>
          <w:lang w:eastAsia="en-US"/>
        </w:rPr>
        <w:sym w:font="Wingdings" w:char="F09F"/>
      </w:r>
      <w:r w:rsidR="00B51567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u w:val="single"/>
          <w:lang w:eastAsia="en-US"/>
        </w:rPr>
        <w:t>Finances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Préparation et mise en œuvre de l’EPRD – PGFP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Suivi des orientations budgétaires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Elaboration et mise en œuvre de la stratégie financière d’équilibre</w:t>
      </w:r>
    </w:p>
    <w:p w:rsidR="006E2ADF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Suivi des recettes et des dépenses en lien avec la Trésorerie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ab/>
      </w:r>
      <w:r>
        <w:rPr>
          <w:rFonts w:ascii="Arial" w:eastAsia="Calibri" w:hAnsi="Arial" w:cs="Arial"/>
          <w:color w:val="1F497D" w:themeColor="text2"/>
          <w:lang w:eastAsia="en-US"/>
        </w:rPr>
        <w:sym w:font="Wingdings" w:char="F09F"/>
      </w:r>
      <w:r w:rsidR="00B51567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u w:val="single"/>
          <w:lang w:eastAsia="en-US"/>
        </w:rPr>
        <w:t>Ressources Humaines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Gestion internalisée des R</w:t>
      </w:r>
      <w:r w:rsidR="009010EA">
        <w:rPr>
          <w:rFonts w:ascii="Arial" w:eastAsia="Calibri" w:hAnsi="Arial" w:cs="Arial"/>
          <w:color w:val="1F497D" w:themeColor="text2"/>
          <w:lang w:eastAsia="en-US"/>
        </w:rPr>
        <w:t>essources Humaines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Dialogue social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Recrutement</w:t>
      </w:r>
    </w:p>
    <w:p w:rsid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Disciplin</w:t>
      </w:r>
      <w:r w:rsidR="009010EA">
        <w:rPr>
          <w:rFonts w:ascii="Arial" w:eastAsia="Calibri" w:hAnsi="Arial" w:cs="Arial"/>
          <w:color w:val="1F497D" w:themeColor="text2"/>
          <w:lang w:eastAsia="en-US"/>
        </w:rPr>
        <w:t>e</w:t>
      </w:r>
    </w:p>
    <w:p w:rsidR="00BB3D44" w:rsidRPr="001978FB" w:rsidRDefault="00BB3D44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lastRenderedPageBreak/>
        <w:tab/>
      </w:r>
      <w:r>
        <w:rPr>
          <w:rFonts w:ascii="Arial" w:eastAsia="Calibri" w:hAnsi="Arial" w:cs="Arial"/>
          <w:color w:val="1F497D" w:themeColor="text2"/>
          <w:lang w:eastAsia="en-US"/>
        </w:rPr>
        <w:sym w:font="Wingdings" w:char="F09F"/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u w:val="single"/>
          <w:lang w:eastAsia="en-US"/>
        </w:rPr>
        <w:t>Services de soins et médicotechnique</w:t>
      </w:r>
      <w:r w:rsidR="00A91C50">
        <w:rPr>
          <w:rFonts w:ascii="Arial" w:eastAsia="Calibri" w:hAnsi="Arial" w:cs="Arial"/>
          <w:color w:val="1F497D" w:themeColor="text2"/>
          <w:u w:val="single"/>
          <w:lang w:eastAsia="en-US"/>
        </w:rPr>
        <w:t>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Coordination </w:t>
      </w:r>
      <w:proofErr w:type="gramStart"/>
      <w:r w:rsidRPr="001978FB">
        <w:rPr>
          <w:rFonts w:ascii="Arial" w:eastAsia="Calibri" w:hAnsi="Arial" w:cs="Arial"/>
          <w:color w:val="1F497D" w:themeColor="text2"/>
          <w:lang w:eastAsia="en-US"/>
        </w:rPr>
        <w:t>des filières patients</w:t>
      </w:r>
      <w:proofErr w:type="gramEnd"/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 entre service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Gestion de la présence médicale sur les différents services de soins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Gestion des plaintes et réclamations, rencontre des patients et des familles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ab/>
      </w:r>
      <w:r>
        <w:rPr>
          <w:rFonts w:ascii="Arial" w:eastAsia="Calibri" w:hAnsi="Arial" w:cs="Arial"/>
          <w:color w:val="1F497D" w:themeColor="text2"/>
          <w:lang w:eastAsia="en-US"/>
        </w:rPr>
        <w:sym w:font="Wingdings" w:char="F09F"/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u w:val="single"/>
          <w:lang w:eastAsia="en-US"/>
        </w:rPr>
        <w:t>Logistique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Gestion des différents services logistiques et articulation avec les autres services : Technique, Cuisine, Lingerie, …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ab/>
      </w:r>
      <w:r>
        <w:rPr>
          <w:rFonts w:ascii="Arial" w:eastAsia="Calibri" w:hAnsi="Arial" w:cs="Arial"/>
          <w:color w:val="1F497D" w:themeColor="text2"/>
          <w:lang w:eastAsia="en-US"/>
        </w:rPr>
        <w:sym w:font="Wingdings" w:char="F09F"/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u w:val="single"/>
          <w:lang w:eastAsia="en-US"/>
        </w:rPr>
        <w:t>Qualité et Gestion des Risques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Suivi de la certification HAS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Suivi des évaluations internes et externe</w:t>
      </w:r>
    </w:p>
    <w:p w:rsidR="001978FB" w:rsidRPr="001978FB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ab/>
      </w:r>
      <w:r>
        <w:rPr>
          <w:rFonts w:ascii="Arial" w:eastAsia="Calibri" w:hAnsi="Arial" w:cs="Arial"/>
          <w:color w:val="1F497D" w:themeColor="text2"/>
          <w:lang w:eastAsia="en-US"/>
        </w:rPr>
        <w:sym w:font="Wingdings" w:char="F09F"/>
      </w:r>
      <w:r w:rsidR="00B51567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A91C50">
        <w:rPr>
          <w:rFonts w:ascii="Arial" w:eastAsia="Calibri" w:hAnsi="Arial" w:cs="Arial"/>
          <w:color w:val="1F497D" w:themeColor="text2"/>
          <w:u w:val="single"/>
          <w:lang w:eastAsia="en-US"/>
        </w:rPr>
        <w:t>Communication</w:t>
      </w:r>
    </w:p>
    <w:p w:rsidR="006A6064" w:rsidRPr="006A6064" w:rsidRDefault="001978FB" w:rsidP="00A91C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jc w:val="both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-</w:t>
      </w:r>
      <w:r w:rsidR="0065620B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Gestion de la presse</w:t>
      </w:r>
      <w:r w:rsidR="00D2659C">
        <w:rPr>
          <w:rFonts w:ascii="Arial" w:eastAsia="Calibri" w:hAnsi="Arial" w:cs="Arial"/>
          <w:color w:val="1F497D" w:themeColor="text2"/>
          <w:lang w:eastAsia="en-US"/>
        </w:rPr>
        <w:t> / communication</w:t>
      </w:r>
    </w:p>
    <w:p w:rsidR="009F38A0" w:rsidRDefault="009F38A0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b/>
          <w:i/>
          <w:lang w:eastAsia="en-US"/>
        </w:rPr>
      </w:pPr>
      <w:r w:rsidRPr="00A564CB">
        <w:rPr>
          <w:rFonts w:ascii="Arial" w:eastAsia="Calibri" w:hAnsi="Arial" w:cs="Arial"/>
          <w:b/>
          <w:i/>
          <w:lang w:eastAsia="en-US"/>
        </w:rPr>
        <w:t>Position dans l’organigramme de direction :</w:t>
      </w:r>
    </w:p>
    <w:p w:rsidR="001978FB" w:rsidRPr="001978FB" w:rsidRDefault="001978FB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1978FB">
        <w:rPr>
          <w:rFonts w:ascii="Arial" w:eastAsia="Calibri" w:hAnsi="Arial" w:cs="Arial"/>
          <w:color w:val="1F497D" w:themeColor="text2"/>
          <w:lang w:eastAsia="en-US"/>
        </w:rPr>
        <w:t>Plac</w:t>
      </w:r>
      <w:r w:rsidR="00D2659C">
        <w:rPr>
          <w:rFonts w:ascii="Arial" w:eastAsia="Calibri" w:hAnsi="Arial" w:cs="Arial"/>
          <w:color w:val="1F497D" w:themeColor="text2"/>
          <w:lang w:eastAsia="en-US"/>
        </w:rPr>
        <w:t>é sous l’autorité du Directeur Général d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u CH de SAINT QUENTIN</w:t>
      </w:r>
      <w:r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09452E" w:rsidRDefault="001978FB" w:rsidP="001978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1978FB">
        <w:rPr>
          <w:rFonts w:ascii="Arial" w:eastAsia="Calibri" w:hAnsi="Arial" w:cs="Arial"/>
          <w:color w:val="1F497D" w:themeColor="text2"/>
          <w:lang w:eastAsia="en-US"/>
        </w:rPr>
        <w:t>En tant que membre de la Direction Commune, le</w:t>
      </w:r>
      <w:r w:rsidR="0009452E">
        <w:rPr>
          <w:rFonts w:ascii="Arial" w:eastAsia="Calibri" w:hAnsi="Arial" w:cs="Arial"/>
          <w:color w:val="1F497D" w:themeColor="text2"/>
          <w:lang w:eastAsia="en-US"/>
        </w:rPr>
        <w:t>/la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 directeur</w:t>
      </w:r>
      <w:r w:rsidR="00D2659C">
        <w:rPr>
          <w:rFonts w:ascii="Arial" w:eastAsia="Calibri" w:hAnsi="Arial" w:cs="Arial"/>
          <w:color w:val="1F497D" w:themeColor="text2"/>
          <w:lang w:eastAsia="en-US"/>
        </w:rPr>
        <w:t>/directrice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 délégué</w:t>
      </w:r>
      <w:r w:rsidR="00D2659C">
        <w:rPr>
          <w:rFonts w:ascii="Arial" w:eastAsia="Calibri" w:hAnsi="Arial" w:cs="Arial"/>
          <w:color w:val="1F497D" w:themeColor="text2"/>
          <w:lang w:eastAsia="en-US"/>
        </w:rPr>
        <w:t>(e)</w:t>
      </w:r>
      <w:r w:rsidR="006A6064">
        <w:rPr>
          <w:rFonts w:ascii="Arial" w:eastAsia="Calibri" w:hAnsi="Arial" w:cs="Arial"/>
          <w:color w:val="1F497D" w:themeColor="text2"/>
          <w:lang w:eastAsia="en-US"/>
        </w:rPr>
        <w:t xml:space="preserve"> participe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>:</w:t>
      </w:r>
    </w:p>
    <w:p w:rsidR="001978FB" w:rsidRPr="001978FB" w:rsidRDefault="001978FB" w:rsidP="001978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1978FB">
        <w:rPr>
          <w:rFonts w:ascii="Arial" w:eastAsia="Calibri" w:hAnsi="Arial" w:cs="Arial"/>
          <w:color w:val="1F497D" w:themeColor="text2"/>
          <w:lang w:eastAsia="en-US"/>
        </w:rPr>
        <w:t>•</w:t>
      </w:r>
      <w:r w:rsidR="006A6064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Au </w:t>
      </w:r>
      <w:proofErr w:type="spellStart"/>
      <w:r w:rsidRPr="001978FB">
        <w:rPr>
          <w:rFonts w:ascii="Arial" w:eastAsia="Calibri" w:hAnsi="Arial" w:cs="Arial"/>
          <w:color w:val="1F497D" w:themeColor="text2"/>
          <w:lang w:eastAsia="en-US"/>
        </w:rPr>
        <w:t>CoDir</w:t>
      </w:r>
      <w:proofErr w:type="spellEnd"/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 sur le CH de </w:t>
      </w:r>
      <w:r w:rsidR="0009452E">
        <w:rPr>
          <w:rFonts w:ascii="Arial" w:eastAsia="Calibri" w:hAnsi="Arial" w:cs="Arial"/>
          <w:color w:val="1F497D" w:themeColor="text2"/>
          <w:lang w:eastAsia="en-US"/>
        </w:rPr>
        <w:t>SAINT QUENTIN</w:t>
      </w:r>
    </w:p>
    <w:p w:rsidR="001978FB" w:rsidRPr="001978FB" w:rsidRDefault="00D2659C" w:rsidP="001978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•</w:t>
      </w:r>
      <w:r w:rsidR="006A6064">
        <w:rPr>
          <w:rFonts w:ascii="Arial" w:eastAsia="Calibri" w:hAnsi="Arial" w:cs="Arial"/>
          <w:color w:val="1F497D" w:themeColor="text2"/>
          <w:lang w:eastAsia="en-US"/>
        </w:rPr>
        <w:t xml:space="preserve"> A l</w:t>
      </w:r>
      <w:r>
        <w:rPr>
          <w:rFonts w:ascii="Arial" w:eastAsia="Calibri" w:hAnsi="Arial" w:cs="Arial"/>
          <w:color w:val="1F497D" w:themeColor="text2"/>
          <w:lang w:eastAsia="en-US"/>
        </w:rPr>
        <w:t>’é</w:t>
      </w:r>
      <w:r w:rsidR="001978FB" w:rsidRPr="001978FB">
        <w:rPr>
          <w:rFonts w:ascii="Arial" w:eastAsia="Calibri" w:hAnsi="Arial" w:cs="Arial"/>
          <w:color w:val="1F497D" w:themeColor="text2"/>
          <w:lang w:eastAsia="en-US"/>
        </w:rPr>
        <w:t>quipe de direction commune</w:t>
      </w:r>
    </w:p>
    <w:p w:rsidR="0026215A" w:rsidRPr="006E2ADF" w:rsidRDefault="001978FB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1978FB">
        <w:rPr>
          <w:rFonts w:ascii="Arial" w:eastAsia="Calibri" w:hAnsi="Arial" w:cs="Arial"/>
          <w:color w:val="1F497D" w:themeColor="text2"/>
          <w:lang w:eastAsia="en-US"/>
        </w:rPr>
        <w:t>•</w:t>
      </w:r>
      <w:r w:rsidR="006A6064">
        <w:rPr>
          <w:rFonts w:ascii="Arial" w:eastAsia="Calibri" w:hAnsi="Arial" w:cs="Arial"/>
          <w:color w:val="1F497D" w:themeColor="text2"/>
          <w:lang w:eastAsia="en-US"/>
        </w:rPr>
        <w:t xml:space="preserve"> </w:t>
      </w:r>
      <w:r w:rsidRPr="001978FB">
        <w:rPr>
          <w:rFonts w:ascii="Arial" w:eastAsia="Calibri" w:hAnsi="Arial" w:cs="Arial"/>
          <w:color w:val="1F497D" w:themeColor="text2"/>
          <w:lang w:eastAsia="en-US"/>
        </w:rPr>
        <w:t xml:space="preserve">Aux gardes administratives </w:t>
      </w:r>
    </w:p>
    <w:p w:rsidR="009F38A0" w:rsidRDefault="009F38A0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b/>
          <w:lang w:eastAsia="en-US"/>
        </w:rPr>
      </w:pPr>
      <w:r w:rsidRPr="00A564CB">
        <w:rPr>
          <w:rFonts w:ascii="Arial" w:eastAsia="Calibri" w:hAnsi="Arial" w:cs="Arial"/>
          <w:b/>
          <w:lang w:eastAsia="en-US"/>
        </w:rPr>
        <w:t>Expérience professionnelle appréciée :</w:t>
      </w:r>
    </w:p>
    <w:p w:rsidR="009F38A0" w:rsidRDefault="001978FB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1978FB">
        <w:rPr>
          <w:rFonts w:ascii="Arial" w:eastAsia="Calibri" w:hAnsi="Arial" w:cs="Arial"/>
          <w:color w:val="1F497D" w:themeColor="text2"/>
          <w:lang w:eastAsia="en-US"/>
        </w:rPr>
        <w:t>Expérience en matière de coopérations inter-établissements, et de management.</w:t>
      </w:r>
    </w:p>
    <w:p w:rsidR="00FB1A94" w:rsidRPr="006A6064" w:rsidRDefault="00D2659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Expérience de gestion hospitalière / médico-sociale appréciée.</w:t>
      </w:r>
    </w:p>
    <w:p w:rsidR="009F38A0" w:rsidRPr="00A564CB" w:rsidRDefault="009F38A0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b/>
          <w:lang w:eastAsia="en-US"/>
        </w:rPr>
      </w:pPr>
      <w:r w:rsidRPr="00A564CB">
        <w:rPr>
          <w:rFonts w:ascii="Arial" w:eastAsia="Calibri" w:hAnsi="Arial" w:cs="Arial"/>
          <w:b/>
          <w:lang w:eastAsia="en-US"/>
        </w:rPr>
        <w:t>Connaissances particulières requises/prévues :</w:t>
      </w:r>
    </w:p>
    <w:p w:rsidR="009F38A0" w:rsidRPr="0093206C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93206C">
        <w:rPr>
          <w:rFonts w:ascii="Arial" w:eastAsia="Calibri" w:hAnsi="Arial" w:cs="Arial"/>
          <w:color w:val="1F497D" w:themeColor="text2"/>
          <w:lang w:eastAsia="en-US"/>
        </w:rPr>
        <w:t>Connaissance du sec</w:t>
      </w:r>
      <w:r w:rsidR="00FB1A94">
        <w:rPr>
          <w:rFonts w:ascii="Arial" w:eastAsia="Calibri" w:hAnsi="Arial" w:cs="Arial"/>
          <w:color w:val="1F497D" w:themeColor="text2"/>
          <w:lang w:eastAsia="en-US"/>
        </w:rPr>
        <w:t>teur sanitaire et médico-social</w:t>
      </w:r>
      <w:r w:rsidRPr="0093206C">
        <w:rPr>
          <w:rFonts w:ascii="Arial" w:eastAsia="Calibri" w:hAnsi="Arial" w:cs="Arial"/>
          <w:color w:val="1F497D" w:themeColor="text2"/>
          <w:lang w:eastAsia="en-US"/>
        </w:rPr>
        <w:t xml:space="preserve"> (T2A, M21, CPOM médico-sociaux).</w:t>
      </w:r>
    </w:p>
    <w:p w:rsidR="006A6064" w:rsidRPr="0093206C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93206C">
        <w:rPr>
          <w:rFonts w:ascii="Arial" w:eastAsia="Calibri" w:hAnsi="Arial" w:cs="Arial"/>
          <w:color w:val="1F497D" w:themeColor="text2"/>
          <w:lang w:eastAsia="en-US"/>
        </w:rPr>
        <w:t>Connaissance des mécanismes de coopération entre établissements, des statuts médicaux, des affaires financières et comptables, des ressources humaines.</w:t>
      </w:r>
    </w:p>
    <w:p w:rsidR="009F38A0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Compétences professionnelles </w:t>
      </w:r>
      <w:r w:rsidR="009F38A0" w:rsidRPr="00A564CB">
        <w:rPr>
          <w:rFonts w:ascii="Arial" w:eastAsia="Calibri" w:hAnsi="Arial" w:cs="Arial"/>
          <w:b/>
          <w:lang w:eastAsia="en-US"/>
        </w:rPr>
        <w:t>requises/prévues :</w:t>
      </w:r>
    </w:p>
    <w:p w:rsidR="0093206C" w:rsidRPr="0093206C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93206C">
        <w:rPr>
          <w:rFonts w:ascii="Arial" w:eastAsia="Calibri" w:hAnsi="Arial" w:cs="Arial"/>
          <w:color w:val="1F497D" w:themeColor="text2"/>
          <w:lang w:eastAsia="en-US"/>
        </w:rPr>
        <w:t>Capacité de synthèse et d’analyse</w:t>
      </w:r>
    </w:p>
    <w:p w:rsidR="0093206C" w:rsidRPr="0093206C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93206C">
        <w:rPr>
          <w:rFonts w:ascii="Arial" w:eastAsia="Calibri" w:hAnsi="Arial" w:cs="Arial"/>
          <w:color w:val="1F497D" w:themeColor="text2"/>
          <w:lang w:eastAsia="en-US"/>
        </w:rPr>
        <w:t>Autonomie</w:t>
      </w:r>
    </w:p>
    <w:p w:rsidR="0093206C" w:rsidRPr="0093206C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93206C">
        <w:rPr>
          <w:rFonts w:ascii="Arial" w:eastAsia="Calibri" w:hAnsi="Arial" w:cs="Arial"/>
          <w:color w:val="1F497D" w:themeColor="text2"/>
          <w:lang w:eastAsia="en-US"/>
        </w:rPr>
        <w:t>Initiative</w:t>
      </w:r>
    </w:p>
    <w:p w:rsidR="0093206C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93206C">
        <w:rPr>
          <w:rFonts w:ascii="Arial" w:eastAsia="Calibri" w:hAnsi="Arial" w:cs="Arial"/>
          <w:color w:val="1F497D" w:themeColor="text2"/>
          <w:lang w:eastAsia="en-US"/>
        </w:rPr>
        <w:t>Réactivité</w:t>
      </w:r>
    </w:p>
    <w:p w:rsidR="009F38A0" w:rsidRDefault="0093206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>
        <w:rPr>
          <w:rFonts w:ascii="Arial" w:eastAsia="Calibri" w:hAnsi="Arial" w:cs="Arial"/>
          <w:color w:val="1F497D" w:themeColor="text2"/>
          <w:lang w:eastAsia="en-US"/>
        </w:rPr>
        <w:t>Polyvalence</w:t>
      </w:r>
    </w:p>
    <w:p w:rsidR="00C9253C" w:rsidRPr="0093206C" w:rsidRDefault="00C9253C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bookmarkStart w:id="0" w:name="_GoBack"/>
      <w:bookmarkEnd w:id="0"/>
    </w:p>
    <w:p w:rsidR="009F38A0" w:rsidRDefault="009F38A0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i/>
          <w:lang w:eastAsia="en-US"/>
        </w:rPr>
      </w:pPr>
      <w:r w:rsidRPr="00A564CB">
        <w:rPr>
          <w:rFonts w:ascii="Arial" w:eastAsia="Calibri" w:hAnsi="Arial" w:cs="Arial"/>
          <w:b/>
          <w:i/>
          <w:lang w:eastAsia="en-US"/>
        </w:rPr>
        <w:lastRenderedPageBreak/>
        <w:t>Autres information</w:t>
      </w:r>
      <w:r w:rsidR="00367769">
        <w:rPr>
          <w:rFonts w:ascii="Arial" w:eastAsia="Calibri" w:hAnsi="Arial" w:cs="Arial"/>
          <w:b/>
          <w:i/>
          <w:lang w:eastAsia="en-US"/>
        </w:rPr>
        <w:t xml:space="preserve">s pratiques concernant le poste </w:t>
      </w:r>
      <w:r w:rsidRPr="00A564CB">
        <w:rPr>
          <w:rFonts w:ascii="Arial" w:eastAsia="Calibri" w:hAnsi="Arial" w:cs="Arial"/>
          <w:i/>
          <w:lang w:eastAsia="en-US"/>
        </w:rPr>
        <w:t xml:space="preserve">(ex : poste faisant actuellement l’objet d’un </w:t>
      </w:r>
      <w:proofErr w:type="gramStart"/>
      <w:r w:rsidRPr="00A564CB">
        <w:rPr>
          <w:rFonts w:ascii="Arial" w:eastAsia="Calibri" w:hAnsi="Arial" w:cs="Arial"/>
          <w:i/>
          <w:lang w:eastAsia="en-US"/>
        </w:rPr>
        <w:t>intérim</w:t>
      </w:r>
      <w:proofErr w:type="gramEnd"/>
      <w:r w:rsidRPr="00A564CB">
        <w:rPr>
          <w:rFonts w:ascii="Arial" w:eastAsia="Calibri" w:hAnsi="Arial" w:cs="Arial"/>
          <w:i/>
          <w:lang w:eastAsia="en-US"/>
        </w:rPr>
        <w:t>, absence de logement de fonction, etc.) :</w:t>
      </w:r>
    </w:p>
    <w:p w:rsidR="002B0812" w:rsidRPr="002B0812" w:rsidRDefault="002B0812" w:rsidP="002B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2B0812">
        <w:rPr>
          <w:rFonts w:ascii="Arial" w:eastAsia="Calibri" w:hAnsi="Arial" w:cs="Arial"/>
          <w:color w:val="1F497D" w:themeColor="text2"/>
          <w:lang w:eastAsia="en-US"/>
        </w:rPr>
        <w:t>Contraintes et avantages liés au poste :</w:t>
      </w:r>
    </w:p>
    <w:p w:rsidR="002B0812" w:rsidRPr="002B0812" w:rsidRDefault="002B0812" w:rsidP="002B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2B0812">
        <w:rPr>
          <w:rFonts w:ascii="Arial" w:eastAsia="Calibri" w:hAnsi="Arial" w:cs="Arial"/>
          <w:color w:val="1F497D" w:themeColor="text2"/>
          <w:lang w:eastAsia="en-US"/>
        </w:rPr>
        <w:t>▪</w:t>
      </w:r>
      <w:r w:rsidR="00C9253C">
        <w:rPr>
          <w:rFonts w:ascii="Arial" w:eastAsia="Calibri" w:hAnsi="Arial" w:cs="Arial"/>
          <w:color w:val="1F497D" w:themeColor="text2"/>
          <w:lang w:eastAsia="en-US"/>
        </w:rPr>
        <w:t xml:space="preserve"> Logement de fonction</w:t>
      </w:r>
    </w:p>
    <w:p w:rsidR="00C9253C" w:rsidRDefault="002B0812" w:rsidP="002B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2B0812">
        <w:rPr>
          <w:rFonts w:ascii="Arial" w:eastAsia="Calibri" w:hAnsi="Arial" w:cs="Arial"/>
          <w:color w:val="1F497D" w:themeColor="text2"/>
          <w:lang w:eastAsia="en-US"/>
        </w:rPr>
        <w:t xml:space="preserve">▪ Gardes administratives </w:t>
      </w:r>
    </w:p>
    <w:p w:rsidR="00E6306D" w:rsidRPr="002B0812" w:rsidRDefault="00E6306D" w:rsidP="002B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2B0812">
        <w:rPr>
          <w:rFonts w:ascii="Arial" w:eastAsia="Calibri" w:hAnsi="Arial" w:cs="Arial"/>
          <w:color w:val="1F497D" w:themeColor="text2"/>
          <w:lang w:eastAsia="en-US"/>
        </w:rPr>
        <w:t xml:space="preserve">▪ </w:t>
      </w:r>
      <w:r>
        <w:rPr>
          <w:rFonts w:ascii="Arial" w:eastAsia="Calibri" w:hAnsi="Arial" w:cs="Arial"/>
          <w:color w:val="1F497D" w:themeColor="text2"/>
          <w:lang w:eastAsia="en-US"/>
        </w:rPr>
        <w:t>Intégration au sein d’une équipe de direction commune complète (</w:t>
      </w:r>
      <w:r w:rsidR="00684A89">
        <w:rPr>
          <w:rFonts w:ascii="Arial" w:eastAsia="Calibri" w:hAnsi="Arial" w:cs="Arial"/>
          <w:color w:val="1F497D" w:themeColor="text2"/>
          <w:lang w:eastAsia="en-US"/>
        </w:rPr>
        <w:t>séminaire, CODIR…)</w:t>
      </w:r>
    </w:p>
    <w:p w:rsidR="009F38A0" w:rsidRPr="00A564CB" w:rsidRDefault="009F38A0" w:rsidP="009F38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-82"/>
        <w:rPr>
          <w:rFonts w:ascii="Arial" w:eastAsia="Calibri" w:hAnsi="Arial" w:cs="Arial"/>
          <w:lang w:eastAsia="en-US"/>
        </w:rPr>
      </w:pPr>
    </w:p>
    <w:p w:rsidR="009F38A0" w:rsidRPr="00A564CB" w:rsidRDefault="009F38A0" w:rsidP="009F38A0">
      <w:pPr>
        <w:spacing w:after="200" w:line="276" w:lineRule="auto"/>
        <w:ind w:right="-82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A564CB">
        <w:rPr>
          <w:rFonts w:ascii="Arial" w:eastAsia="Calibri" w:hAnsi="Arial" w:cs="Arial"/>
          <w:b/>
          <w:caps/>
          <w:u w:val="single"/>
          <w:lang w:eastAsia="en-US"/>
        </w:rPr>
        <w:t>III - Organisation des entretiens de recrutement</w:t>
      </w:r>
    </w:p>
    <w:p w:rsidR="009F38A0" w:rsidRPr="00A564CB" w:rsidRDefault="009F38A0" w:rsidP="009F38A0">
      <w:pPr>
        <w:ind w:right="-82"/>
        <w:rPr>
          <w:rFonts w:ascii="Arial" w:eastAsia="Calibri" w:hAnsi="Arial" w:cs="Arial"/>
          <w:lang w:eastAsia="en-US"/>
        </w:rPr>
      </w:pPr>
    </w:p>
    <w:p w:rsidR="009F38A0" w:rsidRPr="00A564CB" w:rsidRDefault="009F38A0" w:rsidP="009F38A0">
      <w:pPr>
        <w:ind w:right="-82"/>
        <w:rPr>
          <w:rFonts w:ascii="Arial" w:eastAsia="Calibri" w:hAnsi="Arial" w:cs="Arial"/>
          <w:u w:val="single"/>
          <w:lang w:eastAsia="en-US"/>
        </w:rPr>
      </w:pPr>
    </w:p>
    <w:p w:rsidR="009F38A0" w:rsidRPr="00A564CB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lang w:eastAsia="en-US"/>
        </w:rPr>
      </w:pPr>
      <w:r w:rsidRPr="00A564CB">
        <w:rPr>
          <w:rFonts w:ascii="Arial" w:eastAsia="Calibri" w:hAnsi="Arial" w:cs="Arial"/>
          <w:b/>
          <w:u w:val="single"/>
          <w:lang w:eastAsia="en-US"/>
        </w:rPr>
        <w:t>Personne(s) à contacter</w:t>
      </w:r>
      <w:r w:rsidRPr="00A564CB">
        <w:rPr>
          <w:rFonts w:ascii="Arial" w:eastAsia="Calibri" w:hAnsi="Arial" w:cs="Arial"/>
          <w:b/>
          <w:lang w:eastAsia="en-US"/>
        </w:rPr>
        <w:t xml:space="preserve"> (nom, prénom, tél [ligne directe], portable, </w:t>
      </w:r>
      <w:r w:rsidR="006E2ADF" w:rsidRPr="00A564CB">
        <w:rPr>
          <w:rFonts w:ascii="Arial" w:eastAsia="Calibri" w:hAnsi="Arial" w:cs="Arial"/>
          <w:b/>
          <w:lang w:eastAsia="en-US"/>
        </w:rPr>
        <w:t>E-Mail</w:t>
      </w:r>
      <w:r w:rsidRPr="00A564CB">
        <w:rPr>
          <w:rFonts w:ascii="Arial" w:eastAsia="Calibri" w:hAnsi="Arial" w:cs="Arial"/>
          <w:b/>
          <w:lang w:eastAsia="en-US"/>
        </w:rPr>
        <w:t>)</w:t>
      </w:r>
    </w:p>
    <w:p w:rsidR="00CD0A94" w:rsidRDefault="00CD0A94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lang w:eastAsia="en-US"/>
        </w:rPr>
      </w:pPr>
    </w:p>
    <w:p w:rsidR="00A0551E" w:rsidRPr="00A0551E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b/>
          <w:color w:val="1F497D" w:themeColor="text2"/>
          <w:lang w:eastAsia="en-US"/>
        </w:rPr>
        <w:t xml:space="preserve">Personne à contacter : </w:t>
      </w:r>
    </w:p>
    <w:p w:rsidR="00A0551E" w:rsidRPr="00A0551E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b/>
          <w:color w:val="1F497D" w:themeColor="text2"/>
          <w:lang w:eastAsia="en-US"/>
        </w:rPr>
        <w:t>M. Christophe BLANCHARD, Directeur des Centres Hospitaliers de SAINT QUENTIN, CHAUNY, PERONNE, GUISE et BOHAIN et du GHT Aisne Nord-Haute Somme</w:t>
      </w:r>
    </w:p>
    <w:p w:rsidR="009F38A0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color w:val="1F497D" w:themeColor="text2"/>
          <w:lang w:eastAsia="en-US"/>
        </w:rPr>
        <w:t xml:space="preserve">Secrétariat : Tél : 03 23 06 73 30 ; Mail : </w:t>
      </w:r>
      <w:hyperlink r:id="rId9" w:history="1">
        <w:r w:rsidRPr="00A0551E">
          <w:rPr>
            <w:rStyle w:val="Lienhypertexte"/>
            <w:rFonts w:ascii="Arial" w:eastAsia="Calibri" w:hAnsi="Arial" w:cs="Arial"/>
            <w:lang w:eastAsia="en-US"/>
          </w:rPr>
          <w:t>directiongenerale@ch-stquentin.fr</w:t>
        </w:r>
      </w:hyperlink>
    </w:p>
    <w:p w:rsidR="00A0551E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</w:p>
    <w:p w:rsidR="00A0551E" w:rsidRPr="00A0551E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b/>
          <w:color w:val="1F497D" w:themeColor="text2"/>
          <w:lang w:eastAsia="en-US"/>
        </w:rPr>
        <w:t xml:space="preserve">Envoyer CV et lettre de motivation à : M. BLANCHARD - Directeur </w:t>
      </w:r>
    </w:p>
    <w:p w:rsidR="00A0551E" w:rsidRPr="00A0551E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color w:val="1F497D" w:themeColor="text2"/>
          <w:lang w:eastAsia="en-US"/>
        </w:rPr>
      </w:pPr>
      <w:r w:rsidRPr="00A0551E">
        <w:rPr>
          <w:rFonts w:ascii="Arial" w:eastAsia="Calibri" w:hAnsi="Arial" w:cs="Arial"/>
          <w:b/>
          <w:color w:val="1F497D" w:themeColor="text2"/>
          <w:lang w:eastAsia="en-US"/>
        </w:rPr>
        <w:sym w:font="Wingdings" w:char="F02A"/>
      </w:r>
      <w:r w:rsidRPr="00A0551E">
        <w:rPr>
          <w:rFonts w:ascii="Arial" w:eastAsia="Calibri" w:hAnsi="Arial" w:cs="Arial"/>
          <w:b/>
          <w:color w:val="1F497D" w:themeColor="text2"/>
          <w:lang w:eastAsia="en-US"/>
        </w:rPr>
        <w:t xml:space="preserve"> E-MAIL : </w:t>
      </w:r>
      <w:hyperlink r:id="rId10" w:history="1">
        <w:r w:rsidRPr="00A0551E">
          <w:rPr>
            <w:rStyle w:val="Lienhypertexte"/>
            <w:rFonts w:ascii="Arial" w:eastAsia="Calibri" w:hAnsi="Arial" w:cs="Arial"/>
            <w:b/>
            <w:lang w:eastAsia="en-US"/>
          </w:rPr>
          <w:t>DirectionGenerale@ch-stquentin.fr</w:t>
        </w:r>
      </w:hyperlink>
    </w:p>
    <w:p w:rsidR="00A0551E" w:rsidRPr="00A0551E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0551E">
        <w:rPr>
          <w:rFonts w:ascii="Segoe UI Symbol" w:eastAsia="Calibri" w:hAnsi="Segoe UI Symbol" w:cs="Segoe UI Symbol"/>
          <w:b/>
          <w:color w:val="1F497D" w:themeColor="text2"/>
          <w:lang w:eastAsia="en-US"/>
        </w:rPr>
        <w:t>🏠</w:t>
      </w:r>
      <w:r w:rsidRPr="00A0551E">
        <w:rPr>
          <w:rFonts w:ascii="Arial" w:eastAsia="Calibri" w:hAnsi="Arial" w:cs="Arial"/>
          <w:b/>
          <w:color w:val="1F497D" w:themeColor="text2"/>
          <w:lang w:eastAsia="en-US"/>
        </w:rPr>
        <w:t xml:space="preserve"> Centre Hospitalier–Direction Générale   Avenue Michel de l’Hôpital 02321 SAINT Quentin Cedex</w:t>
      </w:r>
    </w:p>
    <w:p w:rsidR="00A0551E" w:rsidRPr="00CD0A94" w:rsidRDefault="00A0551E" w:rsidP="00A05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</w:p>
    <w:p w:rsidR="009F38A0" w:rsidRPr="00A564CB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lang w:eastAsia="en-US"/>
        </w:rPr>
      </w:pPr>
    </w:p>
    <w:p w:rsidR="009F38A0" w:rsidRPr="00A564CB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b/>
          <w:i/>
          <w:u w:val="single"/>
          <w:lang w:eastAsia="en-US"/>
        </w:rPr>
      </w:pPr>
      <w:r w:rsidRPr="00A564CB">
        <w:rPr>
          <w:rFonts w:ascii="Arial" w:eastAsia="Calibri" w:hAnsi="Arial" w:cs="Arial"/>
          <w:b/>
          <w:i/>
          <w:u w:val="single"/>
          <w:lang w:eastAsia="en-US"/>
        </w:rPr>
        <w:t>Renseignements relatifs aux modalités d’accès à l’établissement :</w:t>
      </w:r>
    </w:p>
    <w:p w:rsidR="009F38A0" w:rsidRPr="00A564CB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i/>
          <w:color w:val="FF0000"/>
          <w:lang w:eastAsia="en-US"/>
        </w:rPr>
      </w:pPr>
      <w:r w:rsidRPr="00A564CB">
        <w:rPr>
          <w:rFonts w:ascii="Arial" w:eastAsia="Calibri" w:hAnsi="Arial" w:cs="Arial"/>
          <w:i/>
          <w:lang w:eastAsia="en-US"/>
        </w:rPr>
        <w:t>Joindre un plan de situation de l’établissement si disponible et coordonnées GPS si connues</w:t>
      </w:r>
    </w:p>
    <w:p w:rsidR="009F38A0" w:rsidRPr="00A564CB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lang w:eastAsia="en-US"/>
        </w:rPr>
      </w:pPr>
    </w:p>
    <w:p w:rsidR="009F38A0" w:rsidRPr="0026215A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Par la route :</w:t>
      </w:r>
      <w:r w:rsidR="0026215A">
        <w:rPr>
          <w:rFonts w:ascii="Arial" w:eastAsia="Calibri" w:hAnsi="Arial" w:cs="Arial"/>
          <w:lang w:eastAsia="en-US"/>
        </w:rPr>
        <w:t xml:space="preserve"> </w:t>
      </w:r>
      <w:r w:rsidR="0026215A" w:rsidRPr="0026215A">
        <w:rPr>
          <w:rFonts w:ascii="Arial" w:eastAsia="Calibri" w:hAnsi="Arial" w:cs="Arial"/>
          <w:color w:val="1F497D" w:themeColor="text2"/>
          <w:lang w:eastAsia="en-US"/>
        </w:rPr>
        <w:t xml:space="preserve">Autoroute A1 puis autoroute A26 sortie SAINT QUENTIN </w:t>
      </w:r>
      <w:r w:rsidR="00FB1A94">
        <w:rPr>
          <w:rFonts w:ascii="Arial" w:eastAsia="Calibri" w:hAnsi="Arial" w:cs="Arial"/>
          <w:color w:val="1F497D" w:themeColor="text2"/>
          <w:lang w:eastAsia="en-US"/>
        </w:rPr>
        <w:t>Nord</w:t>
      </w:r>
      <w:r w:rsidR="0026215A" w:rsidRPr="0026215A">
        <w:rPr>
          <w:rFonts w:ascii="Arial" w:eastAsia="Calibri" w:hAnsi="Arial" w:cs="Arial"/>
          <w:color w:val="1F497D" w:themeColor="text2"/>
          <w:lang w:eastAsia="en-US"/>
        </w:rPr>
        <w:t>.</w:t>
      </w:r>
    </w:p>
    <w:p w:rsidR="009F38A0" w:rsidRPr="00A564CB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lang w:eastAsia="en-US"/>
        </w:rPr>
      </w:pPr>
    </w:p>
    <w:p w:rsidR="009F38A0" w:rsidRPr="0026215A" w:rsidRDefault="009F38A0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A564CB">
        <w:rPr>
          <w:rFonts w:ascii="Arial" w:eastAsia="Calibri" w:hAnsi="Arial" w:cs="Arial"/>
          <w:lang w:eastAsia="en-US"/>
        </w:rPr>
        <w:t>Par le train :</w:t>
      </w:r>
      <w:r w:rsidR="0026215A">
        <w:rPr>
          <w:rFonts w:ascii="Arial" w:eastAsia="Calibri" w:hAnsi="Arial" w:cs="Arial"/>
          <w:lang w:eastAsia="en-US"/>
        </w:rPr>
        <w:t xml:space="preserve"> </w:t>
      </w:r>
      <w:r w:rsidR="0026215A" w:rsidRPr="0026215A">
        <w:rPr>
          <w:rFonts w:ascii="Arial" w:eastAsia="Calibri" w:hAnsi="Arial" w:cs="Arial"/>
          <w:color w:val="1F497D" w:themeColor="text2"/>
          <w:lang w:eastAsia="en-US"/>
        </w:rPr>
        <w:t>Ligne PARIS NORD – SAINT QUENTIN</w:t>
      </w:r>
    </w:p>
    <w:p w:rsidR="0026215A" w:rsidRPr="0026215A" w:rsidRDefault="0026215A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  <w:r w:rsidRPr="0026215A">
        <w:rPr>
          <w:rFonts w:ascii="Arial" w:eastAsia="Calibri" w:hAnsi="Arial" w:cs="Arial"/>
          <w:color w:val="1F497D" w:themeColor="text2"/>
          <w:lang w:eastAsia="en-US"/>
        </w:rPr>
        <w:tab/>
        <w:t xml:space="preserve">        Ligne de bus n°5 direction h</w:t>
      </w:r>
      <w:r w:rsidR="00FB1A94">
        <w:rPr>
          <w:rFonts w:ascii="Arial" w:eastAsia="Calibri" w:hAnsi="Arial" w:cs="Arial"/>
          <w:color w:val="1F497D" w:themeColor="text2"/>
          <w:lang w:eastAsia="en-US"/>
        </w:rPr>
        <w:t>ôpital.</w:t>
      </w:r>
    </w:p>
    <w:p w:rsidR="0026215A" w:rsidRPr="0026215A" w:rsidRDefault="0026215A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color w:val="1F497D" w:themeColor="text2"/>
          <w:lang w:eastAsia="en-US"/>
        </w:rPr>
      </w:pPr>
    </w:p>
    <w:p w:rsidR="0026215A" w:rsidRPr="00A564CB" w:rsidRDefault="0026215A" w:rsidP="009F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Arial" w:eastAsia="Calibri" w:hAnsi="Arial" w:cs="Arial"/>
          <w:i/>
          <w:color w:val="FF0000"/>
          <w:lang w:eastAsia="en-US"/>
        </w:rPr>
      </w:pPr>
    </w:p>
    <w:p w:rsidR="009F38A0" w:rsidRPr="00A564CB" w:rsidRDefault="009F38A0" w:rsidP="00446266">
      <w:pPr>
        <w:tabs>
          <w:tab w:val="left" w:pos="4536"/>
        </w:tabs>
        <w:rPr>
          <w:rFonts w:ascii="Arial" w:hAnsi="Arial" w:cs="Arial"/>
          <w:color w:val="000000"/>
        </w:rPr>
      </w:pPr>
    </w:p>
    <w:sectPr w:rsidR="009F38A0" w:rsidRPr="00A564CB" w:rsidSect="00F2296F">
      <w:headerReference w:type="default" r:id="rId11"/>
      <w:footerReference w:type="even" r:id="rId12"/>
      <w:footerReference w:type="default" r:id="rId13"/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FD" w:rsidRDefault="00A94FFD">
      <w:r>
        <w:separator/>
      </w:r>
    </w:p>
  </w:endnote>
  <w:endnote w:type="continuationSeparator" w:id="0">
    <w:p w:rsidR="00A94FFD" w:rsidRDefault="00A9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Liberation Mono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36" w:rsidRDefault="00C20936" w:rsidP="00072A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936" w:rsidRDefault="00C20936" w:rsidP="002541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36" w:rsidRDefault="00C20936" w:rsidP="00072A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253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0936" w:rsidRDefault="00C20936" w:rsidP="002541B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FD" w:rsidRDefault="00A94FFD">
      <w:r>
        <w:separator/>
      </w:r>
    </w:p>
  </w:footnote>
  <w:footnote w:type="continuationSeparator" w:id="0">
    <w:p w:rsidR="00A94FFD" w:rsidRDefault="00A9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34" w:rsidRPr="00ED4934" w:rsidRDefault="00ED4934">
    <w:pPr>
      <w:pStyle w:val="En-tte"/>
      <w:pBdr>
        <w:bottom w:val="single" w:sz="6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78E"/>
    <w:multiLevelType w:val="hybridMultilevel"/>
    <w:tmpl w:val="EAE29C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605FC"/>
    <w:multiLevelType w:val="hybridMultilevel"/>
    <w:tmpl w:val="E16C95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700BE"/>
    <w:multiLevelType w:val="hybridMultilevel"/>
    <w:tmpl w:val="8B2EDB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144BC"/>
    <w:multiLevelType w:val="hybridMultilevel"/>
    <w:tmpl w:val="7E5AC842"/>
    <w:lvl w:ilvl="0" w:tplc="F7CCE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3288"/>
    <w:multiLevelType w:val="hybridMultilevel"/>
    <w:tmpl w:val="8C3ECC6E"/>
    <w:lvl w:ilvl="0" w:tplc="1C846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02625"/>
    <w:multiLevelType w:val="hybridMultilevel"/>
    <w:tmpl w:val="47A62226"/>
    <w:lvl w:ilvl="0" w:tplc="1C846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556A5"/>
    <w:multiLevelType w:val="hybridMultilevel"/>
    <w:tmpl w:val="A8A2C702"/>
    <w:lvl w:ilvl="0" w:tplc="9E548FB6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D348B"/>
    <w:multiLevelType w:val="hybridMultilevel"/>
    <w:tmpl w:val="093EF5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742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0D0E9A"/>
    <w:multiLevelType w:val="hybridMultilevel"/>
    <w:tmpl w:val="36B08938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2DC"/>
    <w:multiLevelType w:val="hybridMultilevel"/>
    <w:tmpl w:val="4C408CB6"/>
    <w:lvl w:ilvl="0" w:tplc="1C846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C0275C"/>
    <w:multiLevelType w:val="hybridMultilevel"/>
    <w:tmpl w:val="8DA45F62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143DD"/>
    <w:multiLevelType w:val="hybridMultilevel"/>
    <w:tmpl w:val="4E0216A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DB1822"/>
    <w:multiLevelType w:val="hybridMultilevel"/>
    <w:tmpl w:val="D1DA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D1B5C"/>
    <w:multiLevelType w:val="hybridMultilevel"/>
    <w:tmpl w:val="B080CBE4"/>
    <w:lvl w:ilvl="0" w:tplc="1C846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4763A"/>
    <w:multiLevelType w:val="hybridMultilevel"/>
    <w:tmpl w:val="E2BE346C"/>
    <w:lvl w:ilvl="0" w:tplc="D2EE8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87C41"/>
    <w:multiLevelType w:val="hybridMultilevel"/>
    <w:tmpl w:val="198C734E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020DA"/>
    <w:multiLevelType w:val="hybridMultilevel"/>
    <w:tmpl w:val="8146C49A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27E82"/>
    <w:multiLevelType w:val="hybridMultilevel"/>
    <w:tmpl w:val="2B9C50B4"/>
    <w:lvl w:ilvl="0" w:tplc="1C846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4536F"/>
    <w:multiLevelType w:val="hybridMultilevel"/>
    <w:tmpl w:val="476C5948"/>
    <w:lvl w:ilvl="0" w:tplc="1C846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BD0862"/>
    <w:multiLevelType w:val="hybridMultilevel"/>
    <w:tmpl w:val="4CE0B388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65CA3"/>
    <w:multiLevelType w:val="hybridMultilevel"/>
    <w:tmpl w:val="2C762010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F2417"/>
    <w:multiLevelType w:val="hybridMultilevel"/>
    <w:tmpl w:val="6EC4F73A"/>
    <w:lvl w:ilvl="0" w:tplc="9E548FB6">
      <w:numFmt w:val="bullet"/>
      <w:lvlText w:val="-"/>
      <w:lvlJc w:val="left"/>
      <w:pPr>
        <w:ind w:left="1440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1649D4"/>
    <w:multiLevelType w:val="hybridMultilevel"/>
    <w:tmpl w:val="F7B21C28"/>
    <w:lvl w:ilvl="0" w:tplc="1C846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65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734DE7"/>
    <w:multiLevelType w:val="hybridMultilevel"/>
    <w:tmpl w:val="DDBE43E8"/>
    <w:lvl w:ilvl="0" w:tplc="1C846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747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AD31A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F5577D"/>
    <w:multiLevelType w:val="hybridMultilevel"/>
    <w:tmpl w:val="B04E2396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A04DB"/>
    <w:multiLevelType w:val="hybridMultilevel"/>
    <w:tmpl w:val="1048EBB2"/>
    <w:lvl w:ilvl="0" w:tplc="1C846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144829"/>
    <w:multiLevelType w:val="hybridMultilevel"/>
    <w:tmpl w:val="1108D4EA"/>
    <w:lvl w:ilvl="0" w:tplc="296C7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A727F"/>
    <w:multiLevelType w:val="hybridMultilevel"/>
    <w:tmpl w:val="3888391A"/>
    <w:lvl w:ilvl="0" w:tplc="94E4993C">
      <w:numFmt w:val="bullet"/>
      <w:lvlText w:val="-"/>
      <w:lvlJc w:val="left"/>
      <w:pPr>
        <w:ind w:left="37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32">
    <w:nsid w:val="7A5C5D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29"/>
  </w:num>
  <w:num w:numId="14">
    <w:abstractNumId w:val="19"/>
  </w:num>
  <w:num w:numId="15">
    <w:abstractNumId w:val="23"/>
  </w:num>
  <w:num w:numId="16">
    <w:abstractNumId w:val="25"/>
  </w:num>
  <w:num w:numId="17">
    <w:abstractNumId w:val="14"/>
  </w:num>
  <w:num w:numId="18">
    <w:abstractNumId w:val="18"/>
  </w:num>
  <w:num w:numId="19">
    <w:abstractNumId w:val="13"/>
  </w:num>
  <w:num w:numId="20">
    <w:abstractNumId w:val="7"/>
  </w:num>
  <w:num w:numId="21">
    <w:abstractNumId w:val="11"/>
  </w:num>
  <w:num w:numId="22">
    <w:abstractNumId w:val="21"/>
  </w:num>
  <w:num w:numId="23">
    <w:abstractNumId w:val="9"/>
  </w:num>
  <w:num w:numId="24">
    <w:abstractNumId w:val="31"/>
  </w:num>
  <w:num w:numId="25">
    <w:abstractNumId w:val="17"/>
  </w:num>
  <w:num w:numId="26">
    <w:abstractNumId w:val="30"/>
  </w:num>
  <w:num w:numId="27">
    <w:abstractNumId w:val="28"/>
  </w:num>
  <w:num w:numId="28">
    <w:abstractNumId w:val="16"/>
  </w:num>
  <w:num w:numId="29">
    <w:abstractNumId w:val="20"/>
  </w:num>
  <w:num w:numId="30">
    <w:abstractNumId w:val="6"/>
  </w:num>
  <w:num w:numId="31">
    <w:abstractNumId w:val="2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D9"/>
    <w:rsid w:val="00023193"/>
    <w:rsid w:val="000379AD"/>
    <w:rsid w:val="00041231"/>
    <w:rsid w:val="000454B1"/>
    <w:rsid w:val="00060397"/>
    <w:rsid w:val="00072AC4"/>
    <w:rsid w:val="00073F09"/>
    <w:rsid w:val="00075BF2"/>
    <w:rsid w:val="00086CA4"/>
    <w:rsid w:val="0009452E"/>
    <w:rsid w:val="000B1958"/>
    <w:rsid w:val="000C0EDE"/>
    <w:rsid w:val="000C32FB"/>
    <w:rsid w:val="000E4251"/>
    <w:rsid w:val="001045E3"/>
    <w:rsid w:val="00117C0E"/>
    <w:rsid w:val="001416CD"/>
    <w:rsid w:val="0014521F"/>
    <w:rsid w:val="0014644A"/>
    <w:rsid w:val="00147E44"/>
    <w:rsid w:val="001606DD"/>
    <w:rsid w:val="00171D02"/>
    <w:rsid w:val="0018312E"/>
    <w:rsid w:val="00197196"/>
    <w:rsid w:val="001978FB"/>
    <w:rsid w:val="001A359B"/>
    <w:rsid w:val="001A425F"/>
    <w:rsid w:val="001E00D9"/>
    <w:rsid w:val="001E0510"/>
    <w:rsid w:val="001E1708"/>
    <w:rsid w:val="001E3817"/>
    <w:rsid w:val="001E3BFA"/>
    <w:rsid w:val="001F2745"/>
    <w:rsid w:val="00211D46"/>
    <w:rsid w:val="00223DB4"/>
    <w:rsid w:val="00242A6A"/>
    <w:rsid w:val="00244878"/>
    <w:rsid w:val="002541B9"/>
    <w:rsid w:val="0026215A"/>
    <w:rsid w:val="00282109"/>
    <w:rsid w:val="002A0D0C"/>
    <w:rsid w:val="002B0812"/>
    <w:rsid w:val="002B7B66"/>
    <w:rsid w:val="002D64DB"/>
    <w:rsid w:val="00305EEF"/>
    <w:rsid w:val="00306AD3"/>
    <w:rsid w:val="003107A9"/>
    <w:rsid w:val="00311B09"/>
    <w:rsid w:val="00330255"/>
    <w:rsid w:val="00331A30"/>
    <w:rsid w:val="00364B5C"/>
    <w:rsid w:val="00367769"/>
    <w:rsid w:val="00371587"/>
    <w:rsid w:val="00372206"/>
    <w:rsid w:val="003739F5"/>
    <w:rsid w:val="00377F30"/>
    <w:rsid w:val="003902C0"/>
    <w:rsid w:val="003A73D1"/>
    <w:rsid w:val="003C3DCB"/>
    <w:rsid w:val="003C503F"/>
    <w:rsid w:val="003C60E8"/>
    <w:rsid w:val="003C7A4D"/>
    <w:rsid w:val="003E6BA4"/>
    <w:rsid w:val="00417DFD"/>
    <w:rsid w:val="00427CEE"/>
    <w:rsid w:val="004454CE"/>
    <w:rsid w:val="00446266"/>
    <w:rsid w:val="00447D81"/>
    <w:rsid w:val="004575CA"/>
    <w:rsid w:val="004867CC"/>
    <w:rsid w:val="00487ED1"/>
    <w:rsid w:val="00490C1B"/>
    <w:rsid w:val="004B0A0C"/>
    <w:rsid w:val="004B3E3E"/>
    <w:rsid w:val="004C6C8B"/>
    <w:rsid w:val="004E3BFA"/>
    <w:rsid w:val="004F6F2B"/>
    <w:rsid w:val="00530090"/>
    <w:rsid w:val="005334EB"/>
    <w:rsid w:val="00536F96"/>
    <w:rsid w:val="00563605"/>
    <w:rsid w:val="00563ABB"/>
    <w:rsid w:val="00584AAC"/>
    <w:rsid w:val="00592570"/>
    <w:rsid w:val="00592FB9"/>
    <w:rsid w:val="00593FEF"/>
    <w:rsid w:val="005A5E96"/>
    <w:rsid w:val="005D104E"/>
    <w:rsid w:val="005D7B66"/>
    <w:rsid w:val="005E664B"/>
    <w:rsid w:val="006030B8"/>
    <w:rsid w:val="00632385"/>
    <w:rsid w:val="006330C8"/>
    <w:rsid w:val="0064353B"/>
    <w:rsid w:val="00645EB3"/>
    <w:rsid w:val="006526DC"/>
    <w:rsid w:val="0065620B"/>
    <w:rsid w:val="00661588"/>
    <w:rsid w:val="00663C54"/>
    <w:rsid w:val="006733EC"/>
    <w:rsid w:val="00675FFD"/>
    <w:rsid w:val="00684A89"/>
    <w:rsid w:val="006A6064"/>
    <w:rsid w:val="006B6B99"/>
    <w:rsid w:val="006C31B8"/>
    <w:rsid w:val="006C6770"/>
    <w:rsid w:val="006D2BB0"/>
    <w:rsid w:val="006E2ADF"/>
    <w:rsid w:val="006F4CD6"/>
    <w:rsid w:val="00707434"/>
    <w:rsid w:val="007145DD"/>
    <w:rsid w:val="007226F7"/>
    <w:rsid w:val="0074184D"/>
    <w:rsid w:val="00742E57"/>
    <w:rsid w:val="007732BC"/>
    <w:rsid w:val="007A397A"/>
    <w:rsid w:val="007E5994"/>
    <w:rsid w:val="007F1FB9"/>
    <w:rsid w:val="00814363"/>
    <w:rsid w:val="00816A6B"/>
    <w:rsid w:val="0082713D"/>
    <w:rsid w:val="008504A8"/>
    <w:rsid w:val="00854C7B"/>
    <w:rsid w:val="00887127"/>
    <w:rsid w:val="008960D9"/>
    <w:rsid w:val="008A089C"/>
    <w:rsid w:val="008A188A"/>
    <w:rsid w:val="008B7FFD"/>
    <w:rsid w:val="008D1AD5"/>
    <w:rsid w:val="008D3A34"/>
    <w:rsid w:val="008F01AC"/>
    <w:rsid w:val="008F3DA0"/>
    <w:rsid w:val="009010EA"/>
    <w:rsid w:val="00901250"/>
    <w:rsid w:val="00904B62"/>
    <w:rsid w:val="00904F69"/>
    <w:rsid w:val="009126BF"/>
    <w:rsid w:val="009130D9"/>
    <w:rsid w:val="00913544"/>
    <w:rsid w:val="0093206C"/>
    <w:rsid w:val="00936A97"/>
    <w:rsid w:val="00953053"/>
    <w:rsid w:val="00954FFD"/>
    <w:rsid w:val="00961FB7"/>
    <w:rsid w:val="00990D37"/>
    <w:rsid w:val="009C1380"/>
    <w:rsid w:val="009C2983"/>
    <w:rsid w:val="009C3F63"/>
    <w:rsid w:val="009C430A"/>
    <w:rsid w:val="009E4D32"/>
    <w:rsid w:val="009E5292"/>
    <w:rsid w:val="009F2510"/>
    <w:rsid w:val="009F38A0"/>
    <w:rsid w:val="00A0551E"/>
    <w:rsid w:val="00A45730"/>
    <w:rsid w:val="00A54C10"/>
    <w:rsid w:val="00A564CB"/>
    <w:rsid w:val="00A57151"/>
    <w:rsid w:val="00A60CA8"/>
    <w:rsid w:val="00A638B0"/>
    <w:rsid w:val="00A6402B"/>
    <w:rsid w:val="00A91C50"/>
    <w:rsid w:val="00A93130"/>
    <w:rsid w:val="00A94FFD"/>
    <w:rsid w:val="00AA1E7B"/>
    <w:rsid w:val="00B02A2A"/>
    <w:rsid w:val="00B04C68"/>
    <w:rsid w:val="00B51567"/>
    <w:rsid w:val="00B5194F"/>
    <w:rsid w:val="00B52D66"/>
    <w:rsid w:val="00B569B1"/>
    <w:rsid w:val="00B60E11"/>
    <w:rsid w:val="00B655AC"/>
    <w:rsid w:val="00B96042"/>
    <w:rsid w:val="00BB268B"/>
    <w:rsid w:val="00BB3BEF"/>
    <w:rsid w:val="00BB3D44"/>
    <w:rsid w:val="00BE4DB0"/>
    <w:rsid w:val="00BF652F"/>
    <w:rsid w:val="00C02895"/>
    <w:rsid w:val="00C10FF6"/>
    <w:rsid w:val="00C14DFC"/>
    <w:rsid w:val="00C20936"/>
    <w:rsid w:val="00C21518"/>
    <w:rsid w:val="00C43BAC"/>
    <w:rsid w:val="00C50560"/>
    <w:rsid w:val="00C51CDE"/>
    <w:rsid w:val="00C72598"/>
    <w:rsid w:val="00C82497"/>
    <w:rsid w:val="00C82F6B"/>
    <w:rsid w:val="00C9253C"/>
    <w:rsid w:val="00CC093D"/>
    <w:rsid w:val="00CC329B"/>
    <w:rsid w:val="00CD0A94"/>
    <w:rsid w:val="00CD111E"/>
    <w:rsid w:val="00CD708B"/>
    <w:rsid w:val="00CE633D"/>
    <w:rsid w:val="00D2659C"/>
    <w:rsid w:val="00D50853"/>
    <w:rsid w:val="00D61449"/>
    <w:rsid w:val="00D825B7"/>
    <w:rsid w:val="00D937DD"/>
    <w:rsid w:val="00DB24E1"/>
    <w:rsid w:val="00DC526C"/>
    <w:rsid w:val="00DD4EDF"/>
    <w:rsid w:val="00DF392F"/>
    <w:rsid w:val="00E1716C"/>
    <w:rsid w:val="00E22B7E"/>
    <w:rsid w:val="00E26F8B"/>
    <w:rsid w:val="00E27F86"/>
    <w:rsid w:val="00E47F03"/>
    <w:rsid w:val="00E52360"/>
    <w:rsid w:val="00E6306D"/>
    <w:rsid w:val="00E71885"/>
    <w:rsid w:val="00E925B2"/>
    <w:rsid w:val="00EA12CB"/>
    <w:rsid w:val="00EC227E"/>
    <w:rsid w:val="00EC5EDC"/>
    <w:rsid w:val="00ED4934"/>
    <w:rsid w:val="00EE5D7B"/>
    <w:rsid w:val="00F04583"/>
    <w:rsid w:val="00F077EE"/>
    <w:rsid w:val="00F1492D"/>
    <w:rsid w:val="00F163D1"/>
    <w:rsid w:val="00F2296F"/>
    <w:rsid w:val="00F27500"/>
    <w:rsid w:val="00F51A4D"/>
    <w:rsid w:val="00F53213"/>
    <w:rsid w:val="00F5422C"/>
    <w:rsid w:val="00F61B5A"/>
    <w:rsid w:val="00F74EB5"/>
    <w:rsid w:val="00F92D36"/>
    <w:rsid w:val="00FB0F8C"/>
    <w:rsid w:val="00FB1A94"/>
    <w:rsid w:val="00FD0D83"/>
    <w:rsid w:val="00FD45D5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E52360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F51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960D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sz w:val="28"/>
      <w:szCs w:val="28"/>
    </w:rPr>
  </w:style>
  <w:style w:type="paragraph" w:styleId="Corpsdetexte3">
    <w:name w:val="Body Text 3"/>
    <w:basedOn w:val="Normal"/>
    <w:rsid w:val="00E52360"/>
    <w:rPr>
      <w:b/>
      <w:bCs/>
      <w:sz w:val="28"/>
      <w:szCs w:val="28"/>
    </w:rPr>
  </w:style>
  <w:style w:type="paragraph" w:styleId="Corpsdetexte2">
    <w:name w:val="Body Text 2"/>
    <w:basedOn w:val="Normal"/>
    <w:rsid w:val="00F51A4D"/>
    <w:pPr>
      <w:spacing w:after="120" w:line="480" w:lineRule="auto"/>
    </w:pPr>
  </w:style>
  <w:style w:type="paragraph" w:styleId="En-tte">
    <w:name w:val="header"/>
    <w:basedOn w:val="Normal"/>
    <w:link w:val="En-tteCar"/>
    <w:uiPriority w:val="99"/>
    <w:rsid w:val="002541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41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41B9"/>
  </w:style>
  <w:style w:type="paragraph" w:styleId="Textedebulles">
    <w:name w:val="Balloon Text"/>
    <w:basedOn w:val="Normal"/>
    <w:link w:val="TextedebullesCar"/>
    <w:rsid w:val="00536F9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36F96"/>
    <w:rPr>
      <w:rFonts w:ascii="Tahoma" w:hAnsi="Tahoma" w:cs="Tahoma"/>
      <w:sz w:val="16"/>
      <w:szCs w:val="16"/>
    </w:rPr>
  </w:style>
  <w:style w:type="character" w:styleId="Lienhypertexte">
    <w:name w:val="Hyperlink"/>
    <w:rsid w:val="00913544"/>
    <w:rPr>
      <w:color w:val="0000FF"/>
      <w:u w:val="single"/>
    </w:rPr>
  </w:style>
  <w:style w:type="character" w:styleId="Lienhypertextesuivivisit">
    <w:name w:val="FollowedHyperlink"/>
    <w:rsid w:val="00913544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ED4934"/>
  </w:style>
  <w:style w:type="character" w:customStyle="1" w:styleId="TitreCar">
    <w:name w:val="Titre Car"/>
    <w:link w:val="Titre"/>
    <w:rsid w:val="009F38A0"/>
    <w:rPr>
      <w:sz w:val="28"/>
      <w:szCs w:val="28"/>
    </w:rPr>
  </w:style>
  <w:style w:type="paragraph" w:styleId="Commentaire">
    <w:name w:val="annotation text"/>
    <w:basedOn w:val="Normal"/>
    <w:link w:val="CommentaireCar"/>
    <w:semiHidden/>
    <w:unhideWhenUsed/>
    <w:rsid w:val="00D50853"/>
  </w:style>
  <w:style w:type="character" w:customStyle="1" w:styleId="CommentaireCar">
    <w:name w:val="Commentaire Car"/>
    <w:basedOn w:val="Policepardfaut"/>
    <w:link w:val="Commentaire"/>
    <w:semiHidden/>
    <w:rsid w:val="00D50853"/>
  </w:style>
  <w:style w:type="character" w:styleId="Marquedecommentaire">
    <w:name w:val="annotation reference"/>
    <w:basedOn w:val="Policepardfaut"/>
    <w:semiHidden/>
    <w:unhideWhenUsed/>
    <w:rsid w:val="00075BF2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E52360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F51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960D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sz w:val="28"/>
      <w:szCs w:val="28"/>
    </w:rPr>
  </w:style>
  <w:style w:type="paragraph" w:styleId="Corpsdetexte3">
    <w:name w:val="Body Text 3"/>
    <w:basedOn w:val="Normal"/>
    <w:rsid w:val="00E52360"/>
    <w:rPr>
      <w:b/>
      <w:bCs/>
      <w:sz w:val="28"/>
      <w:szCs w:val="28"/>
    </w:rPr>
  </w:style>
  <w:style w:type="paragraph" w:styleId="Corpsdetexte2">
    <w:name w:val="Body Text 2"/>
    <w:basedOn w:val="Normal"/>
    <w:rsid w:val="00F51A4D"/>
    <w:pPr>
      <w:spacing w:after="120" w:line="480" w:lineRule="auto"/>
    </w:pPr>
  </w:style>
  <w:style w:type="paragraph" w:styleId="En-tte">
    <w:name w:val="header"/>
    <w:basedOn w:val="Normal"/>
    <w:link w:val="En-tteCar"/>
    <w:uiPriority w:val="99"/>
    <w:rsid w:val="002541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41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41B9"/>
  </w:style>
  <w:style w:type="paragraph" w:styleId="Textedebulles">
    <w:name w:val="Balloon Text"/>
    <w:basedOn w:val="Normal"/>
    <w:link w:val="TextedebullesCar"/>
    <w:rsid w:val="00536F9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36F96"/>
    <w:rPr>
      <w:rFonts w:ascii="Tahoma" w:hAnsi="Tahoma" w:cs="Tahoma"/>
      <w:sz w:val="16"/>
      <w:szCs w:val="16"/>
    </w:rPr>
  </w:style>
  <w:style w:type="character" w:styleId="Lienhypertexte">
    <w:name w:val="Hyperlink"/>
    <w:rsid w:val="00913544"/>
    <w:rPr>
      <w:color w:val="0000FF"/>
      <w:u w:val="single"/>
    </w:rPr>
  </w:style>
  <w:style w:type="character" w:styleId="Lienhypertextesuivivisit">
    <w:name w:val="FollowedHyperlink"/>
    <w:rsid w:val="00913544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ED4934"/>
  </w:style>
  <w:style w:type="character" w:customStyle="1" w:styleId="TitreCar">
    <w:name w:val="Titre Car"/>
    <w:link w:val="Titre"/>
    <w:rsid w:val="009F38A0"/>
    <w:rPr>
      <w:sz w:val="28"/>
      <w:szCs w:val="28"/>
    </w:rPr>
  </w:style>
  <w:style w:type="paragraph" w:styleId="Commentaire">
    <w:name w:val="annotation text"/>
    <w:basedOn w:val="Normal"/>
    <w:link w:val="CommentaireCar"/>
    <w:semiHidden/>
    <w:unhideWhenUsed/>
    <w:rsid w:val="00D50853"/>
  </w:style>
  <w:style w:type="character" w:customStyle="1" w:styleId="CommentaireCar">
    <w:name w:val="Commentaire Car"/>
    <w:basedOn w:val="Policepardfaut"/>
    <w:link w:val="Commentaire"/>
    <w:semiHidden/>
    <w:rsid w:val="00D50853"/>
  </w:style>
  <w:style w:type="character" w:styleId="Marquedecommentaire">
    <w:name w:val="annotation reference"/>
    <w:basedOn w:val="Policepardfaut"/>
    <w:semiHidden/>
    <w:unhideWhenUsed/>
    <w:rsid w:val="00075BF2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rectionGenerale@ch-stquenti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ctiongenerale@ch-stquenti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2885-1254-4130-98D2-1E393713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1829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DE CHEF D’ETABLISSEMENT</vt:lpstr>
    </vt:vector>
  </TitlesOfParts>
  <Company>Ministère de la Santé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DE CHEF D’ETABLISSEMENT</dc:title>
  <dc:creator>esainterose</dc:creator>
  <cp:lastModifiedBy>GERMONT Fabien</cp:lastModifiedBy>
  <cp:revision>21</cp:revision>
  <cp:lastPrinted>2018-08-10T07:56:00Z</cp:lastPrinted>
  <dcterms:created xsi:type="dcterms:W3CDTF">2021-06-01T12:29:00Z</dcterms:created>
  <dcterms:modified xsi:type="dcterms:W3CDTF">2021-11-24T08:03:00Z</dcterms:modified>
</cp:coreProperties>
</file>